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2F" w:rsidRDefault="00D2412F" w:rsidP="00D2412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2412F" w:rsidRDefault="00D2412F" w:rsidP="00D2412F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2412F" w:rsidRPr="00573148" w:rsidRDefault="00D2412F" w:rsidP="00573148">
      <w:pPr>
        <w:spacing w:after="0" w:line="360" w:lineRule="auto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</w:p>
    <w:p w:rsidR="006013D3" w:rsidRPr="00573148" w:rsidRDefault="006013D3" w:rsidP="00D2412F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57314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Статья на тему: «Театрализованная деятельность в детском саду»</w:t>
      </w:r>
    </w:p>
    <w:p w:rsidR="006013D3" w:rsidRDefault="006013D3" w:rsidP="00D2412F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573148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(опыт работы)</w:t>
      </w:r>
    </w:p>
    <w:p w:rsidR="00573148" w:rsidRDefault="00573148" w:rsidP="00D2412F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</w:p>
    <w:p w:rsidR="00573148" w:rsidRPr="00573148" w:rsidRDefault="00573148" w:rsidP="00D2412F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</w:p>
    <w:p w:rsidR="006013D3" w:rsidRPr="00D2412F" w:rsidRDefault="00D2412F" w:rsidP="00D24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2649" cy="2875085"/>
            <wp:effectExtent l="19050" t="0" r="4201" b="0"/>
            <wp:docPr id="1" name="Рисунок 1" descr="C:\Documents and Settings\Администратор\Рабочий стол\2018 баллы фото\проект\20180215_16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8 баллы фото\проект\20180215_164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85" t="13947" r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49" cy="2875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13D3" w:rsidRDefault="006013D3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2F" w:rsidRPr="00D2412F" w:rsidRDefault="00D2412F" w:rsidP="00D24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lastRenderedPageBreak/>
        <w:t>Выдающийся режиссер и актер К.С. Станиславский в своей книге «Работа актера над собой», характеризуя детскую игру, говорит, что игра ребенка отличается верой в подлинность и правду вымысла. Стоит ребенку только сказать себе «…как будто бы, и вымысел уже живет в нем.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Кукольный театр – стартовая дорожка для формирования успешности. Сами того не замечая, дети становятся раскрепощенными, уверенными в себе, и пусть у них потом изменятся интересы и мало кто их них станет актером – сейчас они живут увлекательной, интересной жизнью.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Вся жизнь детей насыщена игрой. Каждый ребенок хочет сыграть свою роль. Но как это сделать? Как научить малыша играть, брать на себя роль и действовать? Этому поможет театр.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В нашем центре развития «Журавленок» театрализованной деятельности уделяется большое внимание. Она вводит детей в мир прекрасного, развивает воображение, память, коммуникабельность, раскрывает его творческие возможности. Все это способствует гармонизации отношений ребенка с окружающим миром.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решать многие педагогические задачи, в особенности речевого, интеллектуального и художественно – эстетического развития и воспитания детей, средством приобщения ребенка к духовным ценностям.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Более 10 лет я занимаюсь с детьми театрализованной деятельностью. Важным моментом в работе является организация предметно – развивающей среды. В группе создан уголок театрализованной деятельности. В нем собрано множество видов театра: пальчиковый, настольный, плоскостной, конусный и другие. </w:t>
      </w:r>
      <w:proofErr w:type="gramStart"/>
      <w:r w:rsidRPr="00D2412F">
        <w:rPr>
          <w:rFonts w:ascii="Times New Roman" w:hAnsi="Times New Roman" w:cs="Times New Roman"/>
          <w:sz w:val="28"/>
          <w:szCs w:val="28"/>
        </w:rPr>
        <w:t>Должны быть разложены иллюстрации к сказкам, детские рисунки, поделки, различные атрибуты (ленточки, шары, платочки, шапочки различных персонажей, маски).</w:t>
      </w:r>
      <w:proofErr w:type="gramEnd"/>
      <w:r w:rsidRPr="00D2412F">
        <w:rPr>
          <w:rFonts w:ascii="Times New Roman" w:hAnsi="Times New Roman" w:cs="Times New Roman"/>
          <w:sz w:val="28"/>
          <w:szCs w:val="28"/>
        </w:rPr>
        <w:t xml:space="preserve"> Кроме того, материал периодически обновляется и дополняется. В младшей группе обязательно должен находиться уголок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. При проектировании предметно – пространственной среды учитываются индивидуальные социально – психологические особенности </w:t>
      </w:r>
      <w:r w:rsidRPr="00D2412F">
        <w:rPr>
          <w:rFonts w:ascii="Times New Roman" w:hAnsi="Times New Roman" w:cs="Times New Roman"/>
          <w:sz w:val="28"/>
          <w:szCs w:val="28"/>
        </w:rPr>
        <w:lastRenderedPageBreak/>
        <w:t xml:space="preserve">детей, особенности их эмоционально – личностного развития, интересы и склонности, любознательность, исследовательский интерес, творческие способности, возрастные и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полоролевые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 w:rsidRPr="00D2412F">
        <w:rPr>
          <w:rFonts w:ascii="Times New Roman" w:hAnsi="Times New Roman" w:cs="Times New Roman"/>
          <w:sz w:val="28"/>
          <w:szCs w:val="28"/>
        </w:rPr>
        <w:t xml:space="preserve"> - важнейшее средство развития у дошкольников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, т.е. способности распознать эмоциональное состояние человека по мимике, интонации, жестам. Через театрализованную деятельность педагог оказывает позитивное влияние на детей. Любимые персонажи становятся образцами для подражания. Композитор Д.Б.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 писал о значении искусства для детей: «Оставляя неизгладимое впечатление на всю жизнь, оно уже в ранние годы дает нам уроки не только красоты, но и уроки морали и нравственности. И чем богаче и содержательнее эти уроки, тем легче и успешнее идет развитие духовного мира детей. Качество и количество этих уроков в первую очередь зависит от родителей и от воспитателей детских садов».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Основа работы с малышами лежит в использовании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>, прибауток, колыбельных песен. Устное народное творчество, преподнесенное в форме сценок, игр – драматизаций создает атмосферу тепла, доброты, внимания, способствует формированию эмоционально положительного отношения малышей к окружающему миру и их познавательному развитию.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На первом этапе дети учатся следить за развитием действия в кукольном спектакле. Затем малышам предлагают поиграть с игрушками, при этом не дается никаких установок. Моя задача – заметить в игре ребенка проявление творчества, закрепить похвалой за интересные находки. Хочу отметить, что отрицательной оценки быть не должно.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Выбирая материал для инсценировок, необходимо отталкиваться от возрастных возможностей, знаний и умений детей.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тесно связана с сюжетно – ролевой игрой, поэтому большинство игр отражают круг повседневных интересов детей. Знакомые стихи и песенки являются хорошим материалом для малышей. Действие в этом возрасте должно быть непродолжительным. С целью </w:t>
      </w:r>
      <w:r w:rsidRPr="00D2412F">
        <w:rPr>
          <w:rFonts w:ascii="Times New Roman" w:hAnsi="Times New Roman" w:cs="Times New Roman"/>
          <w:sz w:val="28"/>
          <w:szCs w:val="28"/>
        </w:rPr>
        <w:lastRenderedPageBreak/>
        <w:t>устранения внутренней скованности детей полезно проводить маленькие этюды, в которых эмоциональное состояние передается детям при помощи словесной и музыкальной установок. Детям очень нравится имитировать игру на музыкальных инструментах: дудочках, балалайках.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В младшей группе идет работа по умению детей вслушиваться в художественное слово, эмоционально откликаться на него. Важная цель педагогического руководства – будить воображение ребенка, его творческие способности.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Начинается работа по обучению детей некоторым способам игровых действий по образцу. Образец показывает воспитатель. Здесь используются знакомые детям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, прибаутки, стихотворения А.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 «Игрушки» и др. После этого малышам раздают игрушки для возникновения самостоятельной игры.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Дети трех лет постепенно осваивают настольный театр, плоскостной, театр на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>, пальчиковый театр.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В средней группе задача по ознакомлению детей с театрализованной деятельностью усложняется. Они учатся выражать свое отношение к происходящему более точно. У ребят развивается представление о нравственных качествах персонажей. В этом возрасте необходимо уделять много внимания правильному произношению слов, построению предложений. Для работы над речью детей используются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, прибаутки, артикуляционные упражнения. Привычку к выразительной публичной речи можно воспитать в ребенке только путем привлечения его к выступлениям перед аудиторией. Театрально – игровой опыт детей расширяется. Они начинают сочетать в роли движения и текст, используют пантомимику. Усложнятся методы и приемы. Постепенно ребенок переходит от игры «для себя» к игре «со зрителем». В возрасте пяти лет дети осваивают «управление» куклой, имитируют ходьбу, бег, прыжки, жесты. Дети способны самостоятельно подобрать необходимые атрибуты, вариативно использовать материалы и элементы костюмов, включаются в процесс изготовления </w:t>
      </w:r>
      <w:r w:rsidRPr="00D2412F">
        <w:rPr>
          <w:rFonts w:ascii="Times New Roman" w:hAnsi="Times New Roman" w:cs="Times New Roman"/>
          <w:sz w:val="28"/>
          <w:szCs w:val="28"/>
        </w:rPr>
        <w:lastRenderedPageBreak/>
        <w:t>необходимых атрибутов. Здесь необходимо помнить о поощрении творческих проявлений.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Работа по театрализованной деятельности обязательно проходит в контакте с музыкальным руководителем. Музыка активизирует ребенка, побуждает к исполнению выразительных движений.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В старшей группе совершенствуются образные исполнительские умения, появляется осознанное и ответственное отношение к исполняемой роли. Дети продолжают расширять свой опыт театрализованной деятельности. Используются мимические этюды, этюды на память физических действий, пантомимические этюды. В свое работе я использую этюды М.И. Чистяковой и Л.М.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. В театрализованной игре начинают </w:t>
      </w:r>
      <w:proofErr w:type="spellStart"/>
      <w:r w:rsidRPr="00D2412F">
        <w:rPr>
          <w:rFonts w:ascii="Times New Roman" w:hAnsi="Times New Roman" w:cs="Times New Roman"/>
          <w:sz w:val="28"/>
          <w:szCs w:val="28"/>
        </w:rPr>
        <w:t>присуствовать</w:t>
      </w:r>
      <w:proofErr w:type="spellEnd"/>
      <w:r w:rsidRPr="00D2412F">
        <w:rPr>
          <w:rFonts w:ascii="Times New Roman" w:hAnsi="Times New Roman" w:cs="Times New Roman"/>
          <w:sz w:val="28"/>
          <w:szCs w:val="28"/>
        </w:rPr>
        <w:t xml:space="preserve"> произведения Л. Толстого, И. Крылова, М. Зощенко, Н. Носова. Тексты усложняются, их отличают более глубокий смысл, скрытый подтекст, в том числе юмористический. Ребенку становится доступным самостоятельные постановки мини – спектаклей. Дети знакомятся с театром марионеток, тростевыми куклами. Ставится задача – научить ребенка владеть своим телом, развивать пластику движений, согласовывать свои действия с партнером. Большое внимание уделяется обучению элементам выразительности (интонация, мимика, пантомима). В этом возрасте детей уже не всегда устраивают готовые сюжеты – им хочется придумывать свои. Дети начинают сами заниматься оформлением сказок, отражать их в изобразительной деятельности. Важно предоставить им больше свободы в действиях. Артистические способности улучшаются от выступления к выступлению.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В подготовительной группе развивается творческая самостоятельность. Дети 6 -7 лет используют в театрализованной деятельности более сложные сценарии, которые богаты диалогами. Важно предоставить в этом возрасте больше свободы в действиях, фантазии при имитации движений. «Необходимо стремиться пробудить у ребенка способность к импровизации, насыщению сюжетов оригинальными событиями, сочетающие реальные и фантастические элементы» (О. Солнцева).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lastRenderedPageBreak/>
        <w:t>Театрализованные занятия включают в себя разыгрывание сказок, сценок, ролевые диалоги по иллюстрациям, самостоятельные импровизации по теме, просмотр кукольных спектаклей и беседы по ним, игры – драматизации, упражнения по формированию выразительности исполнения (вербальной и невербальной), упражнения по социально – эмоциональному развитию детей.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Используя театрализованную деятельность можно решать комплекс взаимосвязанных задач: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познавательное развитие – развитие разносторонних представлений о действительности (разные виды театра; профессии людей, создающих театр; наблюдение за явлениями природы, поведением животных и птиц);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социальное развитие – формирование положительных взаимоотношений между детьми в процессе совместной деятельности; воспитание у ребенка уважения к себе; развитие эмоций; воспитание этически ценных способов общения;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речевое развитие – содействие развитию монологической и диалогической речи; обогащению словаря образными выражениями, сравнениями, синонимами, антонимами, эпитетами; овладению выразительными средствами общения;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эстетическое развитие – приобщение к литературе, развитие воображения, создание выразительного художественного образа, обучение самостоятельному нахождению приемов изображения;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развитие движени</w:t>
      </w:r>
      <w:proofErr w:type="gramStart"/>
      <w:r w:rsidRPr="00D2412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D2412F">
        <w:rPr>
          <w:rFonts w:ascii="Times New Roman" w:hAnsi="Times New Roman" w:cs="Times New Roman"/>
          <w:sz w:val="28"/>
          <w:szCs w:val="28"/>
        </w:rPr>
        <w:t xml:space="preserve"> согласование действий и речи, умение воплощать в творческом движении настроение, характер и процесс развития образа, выразительность исполнения.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При организации театрализованной деятельности должны учитываться следующие принципы: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разнообразие тематики и методов работы;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ежедневное включение театрализованных игр во все формы организации педагогического процесса;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максимальная активность детей;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lastRenderedPageBreak/>
        <w:t>сотрудничество с родителями;</w:t>
      </w:r>
    </w:p>
    <w:p w:rsidR="006013D3" w:rsidRPr="00D2412F" w:rsidRDefault="006013D3" w:rsidP="00D241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подбор и упражнений с учетом сочетания движений, речи, мимики, пантомимики в различных вариациях.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Театрализованные игры должны быть различны по своему содержанию, нести информацию об окружающей действительности, поэтому необходимо тщательно продумать и подготовить отбор художественной литературы, на основе которых строятся сюжеты.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В нашем центре развития «Журавленок» работа по театрализованной деятельности не останавливается и в летний период. Летом обязательно проходит неделя театра. В течени</w:t>
      </w:r>
      <w:proofErr w:type="gramStart"/>
      <w:r w:rsidRPr="00D241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12F">
        <w:rPr>
          <w:rFonts w:ascii="Times New Roman" w:hAnsi="Times New Roman" w:cs="Times New Roman"/>
          <w:sz w:val="28"/>
          <w:szCs w:val="28"/>
        </w:rPr>
        <w:t xml:space="preserve"> пяти дней дети всех возрастных групп выступают в роли артистов и участвуют в театрализованных представлениях.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>Родители всегда принимают активное участие в театрализованной деятельности детей. Помогают готовить спектакли, шьют костюмы, изготавливают декорации, готовят афиши, пригласительные билеты и самое главное, являются зрителями, которые искренне переживают за своих маленьких артистов.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Театр в детском саду учит детей видеть прекрасное в жизни и в людях, зарождает стремление самому нести в жизнь прекрасное и доброе. Любовь к театру остается у детей не только ярким </w:t>
      </w:r>
      <w:proofErr w:type="gramStart"/>
      <w:r w:rsidRPr="00D2412F">
        <w:rPr>
          <w:rFonts w:ascii="Times New Roman" w:hAnsi="Times New Roman" w:cs="Times New Roman"/>
          <w:sz w:val="28"/>
          <w:szCs w:val="28"/>
        </w:rPr>
        <w:t>воспоминанием детства</w:t>
      </w:r>
      <w:proofErr w:type="gramEnd"/>
      <w:r w:rsidRPr="00D2412F">
        <w:rPr>
          <w:rFonts w:ascii="Times New Roman" w:hAnsi="Times New Roman" w:cs="Times New Roman"/>
          <w:sz w:val="28"/>
          <w:szCs w:val="28"/>
        </w:rPr>
        <w:t>, но и ощущением праздника проведенного в детском саду вместе со сверстниками, родителями и воспитателями.</w:t>
      </w:r>
    </w:p>
    <w:p w:rsidR="006013D3" w:rsidRPr="00D2412F" w:rsidRDefault="006013D3" w:rsidP="00D241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12F">
        <w:rPr>
          <w:rFonts w:ascii="Times New Roman" w:hAnsi="Times New Roman" w:cs="Times New Roman"/>
          <w:sz w:val="28"/>
          <w:szCs w:val="28"/>
        </w:rPr>
        <w:t xml:space="preserve">Нашему обществу необходим человек такого качества, который бы </w:t>
      </w:r>
      <w:proofErr w:type="gramStart"/>
      <w:r w:rsidRPr="00D2412F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Pr="00D2412F">
        <w:rPr>
          <w:rFonts w:ascii="Times New Roman" w:hAnsi="Times New Roman" w:cs="Times New Roman"/>
          <w:sz w:val="28"/>
          <w:szCs w:val="28"/>
        </w:rPr>
        <w:t xml:space="preserve">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146329" w:rsidRPr="00D2412F" w:rsidRDefault="00146329" w:rsidP="00D24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329" w:rsidRPr="00D2412F" w:rsidSect="00D2412F">
      <w:pgSz w:w="11906" w:h="16838"/>
      <w:pgMar w:top="1134" w:right="1134" w:bottom="1134" w:left="1134" w:header="708" w:footer="708" w:gutter="0"/>
      <w:pgBorders w:offsetFrom="page">
        <w:top w:val="partyFavor" w:sz="25" w:space="24" w:color="auto"/>
        <w:left w:val="partyFavor" w:sz="25" w:space="24" w:color="auto"/>
        <w:bottom w:val="partyFavor" w:sz="25" w:space="24" w:color="auto"/>
        <w:right w:val="partyFavor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1A5"/>
      </v:shape>
    </w:pict>
  </w:numPicBullet>
  <w:abstractNum w:abstractNumId="0">
    <w:nsid w:val="30C8235E"/>
    <w:multiLevelType w:val="hybridMultilevel"/>
    <w:tmpl w:val="3064F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3D3"/>
    <w:rsid w:val="00146329"/>
    <w:rsid w:val="00573148"/>
    <w:rsid w:val="005E5CFE"/>
    <w:rsid w:val="006013D3"/>
    <w:rsid w:val="00D2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507">
          <w:marLeft w:val="0"/>
          <w:marRight w:val="0"/>
          <w:marTop w:val="6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1626</Words>
  <Characters>9272</Characters>
  <Application>Microsoft Office Word</Application>
  <DocSecurity>0</DocSecurity>
  <Lines>77</Lines>
  <Paragraphs>21</Paragraphs>
  <ScaleCrop>false</ScaleCrop>
  <Company>Intermark Group Inc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2018-06-18T19:10:00Z</dcterms:created>
  <dcterms:modified xsi:type="dcterms:W3CDTF">2018-06-18T19:56:00Z</dcterms:modified>
</cp:coreProperties>
</file>