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DA" w:rsidRDefault="001B6ADA" w:rsidP="00361960">
      <w:pPr>
        <w:pStyle w:val="1"/>
      </w:pPr>
      <w:r>
        <w:t xml:space="preserve">  Зависимость самооценки личности от типа </w:t>
      </w:r>
      <w:r w:rsidR="006336E7">
        <w:t xml:space="preserve">её </w:t>
      </w:r>
      <w:r>
        <w:t>темперамента</w:t>
      </w:r>
    </w:p>
    <w:p w:rsidR="001B6ADA" w:rsidRDefault="001B6ADA" w:rsidP="00361960">
      <w:r>
        <w:t xml:space="preserve">  Все мы видим отчетливую разницу в поведении людей. Нам нравятся разные вещи, каждый имеет свои вкусы и привычки, обладает неповторимым характером и мышлением. Так чем же она объясняется? Прежде всего, темпераментом, который проявляется в любом виде деятельности, в походке, в жестах, во всем поведении.</w:t>
      </w:r>
      <w:r w:rsidRPr="001B6ADA">
        <w:t xml:space="preserve"> </w:t>
      </w:r>
    </w:p>
    <w:p w:rsidR="001B6ADA" w:rsidRDefault="00985DB4" w:rsidP="00361960">
      <w:r>
        <w:t xml:space="preserve"> </w:t>
      </w:r>
      <w:r w:rsidR="001B6ADA">
        <w:t>Тип темперамента человека во многом оказывает влияние на отдельные составляющие его личности: способы проявления эмоций, наличие особых норм и ценностей, умение взаимодействовать с социум, волевые качества и даже способности. К этому же списку можно отнести и самооценку человека.</w:t>
      </w:r>
    </w:p>
    <w:p w:rsidR="001B6ADA" w:rsidRDefault="00405CB1" w:rsidP="00361960">
      <w:r>
        <w:rPr>
          <w:shd w:val="clear" w:color="auto" w:fill="FFFFFF"/>
        </w:rPr>
        <w:t xml:space="preserve"> </w:t>
      </w:r>
      <w:r w:rsidR="001B6ADA">
        <w:t>В наши дни з</w:t>
      </w:r>
      <w:r w:rsidR="001B6ADA">
        <w:rPr>
          <w:shd w:val="clear" w:color="auto" w:fill="FFFFFF"/>
        </w:rPr>
        <w:t>нания о своих психологических аспектах являются достаточно актуальными. Понимая себя и свои особенности, человек легче найдёт своё место в жизни, добьётся поставленных целей и задач, а также эффективней сможет выстроить межличностные отношения.</w:t>
      </w:r>
    </w:p>
    <w:p w:rsidR="001B6ADA" w:rsidRDefault="001B6ADA" w:rsidP="00361960">
      <w:r>
        <w:rPr>
          <w:shd w:val="clear" w:color="auto" w:fill="FFFFFF"/>
        </w:rPr>
        <w:t xml:space="preserve"> Учёные утверждают, что тип темперамента во многом определяет уровень самооценки человека. </w:t>
      </w:r>
      <w:r>
        <w:t xml:space="preserve">Но на деле практических психологических исследований на эту тему </w:t>
      </w:r>
      <w:proofErr w:type="gramStart"/>
      <w:r>
        <w:t>довольно мало</w:t>
      </w:r>
      <w:proofErr w:type="gramEnd"/>
      <w:r>
        <w:t xml:space="preserve">. </w:t>
      </w:r>
    </w:p>
    <w:p w:rsidR="001B6ADA" w:rsidRDefault="001B6ADA" w:rsidP="00361960">
      <w:r>
        <w:rPr>
          <w:shd w:val="clear" w:color="auto" w:fill="FFFFFF"/>
        </w:rPr>
        <w:t>Так действительно ли существует эта связь?  Для ответа на данный вопрос необходимо было провести исследование.</w:t>
      </w:r>
      <w:r>
        <w:t xml:space="preserve"> </w:t>
      </w:r>
    </w:p>
    <w:p w:rsidR="00985DB4" w:rsidRDefault="001B6ADA" w:rsidP="00361960">
      <w:r>
        <w:t xml:space="preserve">В исследовании приняли участие </w:t>
      </w:r>
      <w:proofErr w:type="gramStart"/>
      <w:r>
        <w:t>обучающиеся</w:t>
      </w:r>
      <w:proofErr w:type="gramEnd"/>
      <w:r>
        <w:t xml:space="preserve"> 10а класса МКОУ СОШ №2 поселка Локомотивного</w:t>
      </w:r>
      <w:r w:rsidR="00405CB1">
        <w:t xml:space="preserve"> в количестве 20 человек</w:t>
      </w:r>
      <w:r>
        <w:t xml:space="preserve">. </w:t>
      </w:r>
    </w:p>
    <w:p w:rsidR="00985DB4" w:rsidRDefault="00985DB4" w:rsidP="001B6ADA">
      <w:r>
        <w:t xml:space="preserve"> Первым делом ими было пройдено тестирование</w:t>
      </w:r>
      <w:r w:rsidR="001B6ADA">
        <w:t xml:space="preserve"> </w:t>
      </w:r>
      <w:r>
        <w:t xml:space="preserve">на выявление типа темперамента по </w:t>
      </w:r>
      <w:proofErr w:type="spellStart"/>
      <w:r>
        <w:t>опроснику</w:t>
      </w:r>
      <w:proofErr w:type="spellEnd"/>
      <w:r>
        <w:t xml:space="preserve"> </w:t>
      </w:r>
      <w:proofErr w:type="spellStart"/>
      <w:r>
        <w:t>Айзенка</w:t>
      </w:r>
      <w:proofErr w:type="spellEnd"/>
      <w:r>
        <w:t>.</w:t>
      </w:r>
      <w:r w:rsidR="001B6ADA">
        <w:t xml:space="preserve"> </w:t>
      </w:r>
      <w:r>
        <w:t>Получились следующие результаты, которые представлены на Диаграмме 1.</w:t>
      </w:r>
    </w:p>
    <w:p w:rsidR="00985DB4" w:rsidRDefault="00985DB4" w:rsidP="00985DB4">
      <w:pPr>
        <w:jc w:val="right"/>
        <w:rPr>
          <w:lang w:eastAsia="ru-RU"/>
        </w:rPr>
      </w:pPr>
      <w:r>
        <w:rPr>
          <w:lang w:eastAsia="ru-RU"/>
        </w:rPr>
        <w:t>Диаграмма 1</w:t>
      </w:r>
    </w:p>
    <w:p w:rsidR="00985DB4" w:rsidRDefault="00985DB4" w:rsidP="00985DB4">
      <w:pPr>
        <w:ind w:firstLine="0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32677" cy="2130251"/>
            <wp:effectExtent l="19050" t="0" r="15673" b="3349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85DB4" w:rsidRDefault="00985DB4" w:rsidP="00985DB4">
      <w:pPr>
        <w:spacing w:after="240"/>
        <w:ind w:firstLine="0"/>
        <w:jc w:val="center"/>
        <w:rPr>
          <w:lang w:eastAsia="ru-RU"/>
        </w:rPr>
      </w:pPr>
      <w:r>
        <w:rPr>
          <w:lang w:eastAsia="ru-RU"/>
        </w:rPr>
        <w:t xml:space="preserve">Диаграмма распределения результатов опроса на тип темперамента по методике </w:t>
      </w:r>
      <w:proofErr w:type="spellStart"/>
      <w:r>
        <w:rPr>
          <w:lang w:eastAsia="ru-RU"/>
        </w:rPr>
        <w:t>Айзенка</w:t>
      </w:r>
      <w:proofErr w:type="spellEnd"/>
    </w:p>
    <w:p w:rsidR="00985DB4" w:rsidRDefault="001769EE" w:rsidP="001B6ADA">
      <w:r>
        <w:lastRenderedPageBreak/>
        <w:t>Далее было проведено тестирование на выявление уровня самооценки по методике Галины Николаевны Казанцевой. Его результаты представлены на Диаграмме 2.</w:t>
      </w:r>
    </w:p>
    <w:p w:rsidR="001769EE" w:rsidRDefault="001769EE" w:rsidP="001769EE">
      <w:pPr>
        <w:jc w:val="right"/>
        <w:rPr>
          <w:lang w:eastAsia="ru-RU"/>
        </w:rPr>
      </w:pPr>
      <w:r>
        <w:rPr>
          <w:lang w:eastAsia="ru-RU"/>
        </w:rPr>
        <w:t>Диаграмма 2</w:t>
      </w:r>
    </w:p>
    <w:p w:rsidR="001769EE" w:rsidRDefault="001769EE" w:rsidP="001769EE">
      <w:pPr>
        <w:ind w:firstLine="0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9961" cy="2652765"/>
            <wp:effectExtent l="19050" t="0" r="9839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769EE" w:rsidRDefault="001769EE" w:rsidP="001769EE">
      <w:pPr>
        <w:spacing w:after="240"/>
        <w:ind w:firstLine="0"/>
        <w:jc w:val="center"/>
        <w:rPr>
          <w:lang w:eastAsia="ru-RU"/>
        </w:rPr>
      </w:pPr>
      <w:r>
        <w:rPr>
          <w:lang w:eastAsia="ru-RU"/>
        </w:rPr>
        <w:t>Диаграмма распределения результатов опроса на выявление уровня самооценки по методике Казанцевой</w:t>
      </w:r>
    </w:p>
    <w:p w:rsidR="001769EE" w:rsidRDefault="001769EE" w:rsidP="001B6ADA">
      <w:r>
        <w:t xml:space="preserve">Результаты двух тестирований были </w:t>
      </w:r>
      <w:r w:rsidR="00361960">
        <w:t xml:space="preserve">систематизированы и </w:t>
      </w:r>
      <w:r>
        <w:t>соотнесены между собой</w:t>
      </w:r>
      <w:r w:rsidR="00361960">
        <w:t>. Получился следующий итог, отражающий распределение уровня самооценки по типам темперамента:</w:t>
      </w:r>
    </w:p>
    <w:p w:rsidR="00361960" w:rsidRDefault="00361960" w:rsidP="00361960">
      <w:pPr>
        <w:pStyle w:val="a5"/>
        <w:numPr>
          <w:ilvl w:val="0"/>
          <w:numId w:val="1"/>
        </w:numPr>
        <w:ind w:left="284" w:hanging="284"/>
        <w:rPr>
          <w:lang w:eastAsia="ru-RU"/>
        </w:rPr>
      </w:pPr>
      <w:r>
        <w:rPr>
          <w:lang w:eastAsia="ru-RU"/>
        </w:rPr>
        <w:t>Холерики: 5 чел. (83%) – высокая са</w:t>
      </w:r>
      <w:r w:rsidR="006336E7">
        <w:rPr>
          <w:lang w:eastAsia="ru-RU"/>
        </w:rPr>
        <w:t>мооценка, 1 чел. (17%) – средняя</w:t>
      </w:r>
      <w:r>
        <w:rPr>
          <w:lang w:eastAsia="ru-RU"/>
        </w:rPr>
        <w:t>;</w:t>
      </w:r>
    </w:p>
    <w:p w:rsidR="00361960" w:rsidRDefault="00361960" w:rsidP="00361960">
      <w:pPr>
        <w:pStyle w:val="a5"/>
        <w:numPr>
          <w:ilvl w:val="0"/>
          <w:numId w:val="1"/>
        </w:numPr>
        <w:ind w:left="284" w:hanging="284"/>
        <w:rPr>
          <w:lang w:eastAsia="ru-RU"/>
        </w:rPr>
      </w:pPr>
      <w:r>
        <w:rPr>
          <w:lang w:eastAsia="ru-RU"/>
        </w:rPr>
        <w:t>Флегматики: 2 чел. (100%) – высокая самооценка</w:t>
      </w:r>
    </w:p>
    <w:p w:rsidR="00361960" w:rsidRDefault="00361960" w:rsidP="00361960">
      <w:pPr>
        <w:pStyle w:val="a5"/>
        <w:numPr>
          <w:ilvl w:val="0"/>
          <w:numId w:val="1"/>
        </w:numPr>
        <w:ind w:left="284" w:hanging="284"/>
        <w:rPr>
          <w:lang w:eastAsia="ru-RU"/>
        </w:rPr>
      </w:pPr>
      <w:r>
        <w:rPr>
          <w:lang w:eastAsia="ru-RU"/>
        </w:rPr>
        <w:t>Сангвиники: 8 чел. (80%) – высокая самооценка, 2 чел. (20%) – средняя;</w:t>
      </w:r>
    </w:p>
    <w:p w:rsidR="00361960" w:rsidRDefault="00361960" w:rsidP="00361960">
      <w:pPr>
        <w:pStyle w:val="a5"/>
        <w:numPr>
          <w:ilvl w:val="0"/>
          <w:numId w:val="1"/>
        </w:numPr>
        <w:ind w:left="284" w:hanging="284"/>
        <w:rPr>
          <w:lang w:eastAsia="ru-RU"/>
        </w:rPr>
      </w:pPr>
      <w:r>
        <w:rPr>
          <w:lang w:eastAsia="ru-RU"/>
        </w:rPr>
        <w:t xml:space="preserve">Меланхолики: 1 чел. (50%) – высокая самооценка, 1 чел. (50%) – низкая. </w:t>
      </w:r>
    </w:p>
    <w:p w:rsidR="00361960" w:rsidRDefault="00361960" w:rsidP="00361960">
      <w:pPr>
        <w:rPr>
          <w:lang w:eastAsia="ru-RU"/>
        </w:rPr>
      </w:pPr>
      <w:r>
        <w:rPr>
          <w:lang w:eastAsia="ru-RU"/>
        </w:rPr>
        <w:t xml:space="preserve"> Данные результаты выражены в виде Гистограммы. </w:t>
      </w:r>
    </w:p>
    <w:p w:rsidR="00361960" w:rsidRDefault="00361960" w:rsidP="00361960">
      <w:pPr>
        <w:jc w:val="right"/>
        <w:rPr>
          <w:lang w:eastAsia="ru-RU"/>
        </w:rPr>
      </w:pPr>
      <w:r>
        <w:rPr>
          <w:lang w:eastAsia="ru-RU"/>
        </w:rPr>
        <w:t>Гистограмма 1</w:t>
      </w:r>
    </w:p>
    <w:p w:rsidR="00361960" w:rsidRDefault="00361960" w:rsidP="00361960">
      <w:pPr>
        <w:ind w:firstLine="0"/>
        <w:rPr>
          <w:lang w:eastAsia="ru-RU"/>
        </w:rPr>
      </w:pPr>
      <w:r w:rsidRPr="00361960">
        <w:rPr>
          <w:noProof/>
          <w:lang w:eastAsia="ru-RU"/>
        </w:rPr>
        <w:drawing>
          <wp:inline distT="0" distB="0" distL="0" distR="0">
            <wp:extent cx="5913699" cy="2522136"/>
            <wp:effectExtent l="19050" t="0" r="10851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61960" w:rsidRDefault="00361960" w:rsidP="00361960">
      <w:pPr>
        <w:ind w:firstLine="0"/>
        <w:rPr>
          <w:lang w:eastAsia="ru-RU"/>
        </w:rPr>
      </w:pPr>
      <w:r>
        <w:rPr>
          <w:lang w:eastAsia="ru-RU"/>
        </w:rPr>
        <w:lastRenderedPageBreak/>
        <w:tab/>
        <w:t xml:space="preserve">Приведенные </w:t>
      </w:r>
      <w:r w:rsidR="00405CB1">
        <w:rPr>
          <w:lang w:eastAsia="ru-RU"/>
        </w:rPr>
        <w:t xml:space="preserve">итоги </w:t>
      </w:r>
      <w:r>
        <w:rPr>
          <w:lang w:eastAsia="ru-RU"/>
        </w:rPr>
        <w:t>тестирования и их систематизация и соотнесение отлично показывают зависимость уровня самооценки личности от типа темперамента.</w:t>
      </w:r>
    </w:p>
    <w:p w:rsidR="00361960" w:rsidRDefault="00361960" w:rsidP="00361960">
      <w:pPr>
        <w:rPr>
          <w:lang w:eastAsia="ru-RU"/>
        </w:rPr>
      </w:pPr>
      <w:r>
        <w:rPr>
          <w:lang w:eastAsia="ru-RU"/>
        </w:rPr>
        <w:t>Холерики и сангвиники имеют высокий или средний уровень самооценки. Флегматики имеют высокий уровень самооценки. Меланхолики разделились на людей с высокой и низкой самооценкой, хотя для них характерна именно низкая самооценка.</w:t>
      </w:r>
    </w:p>
    <w:p w:rsidR="001B6ADA" w:rsidRDefault="00361960" w:rsidP="00361960">
      <w:pPr>
        <w:rPr>
          <w:lang w:eastAsia="ru-RU"/>
        </w:rPr>
      </w:pPr>
      <w:r>
        <w:rPr>
          <w:lang w:eastAsia="ru-RU"/>
        </w:rPr>
        <w:t xml:space="preserve"> </w:t>
      </w:r>
      <w:r w:rsidR="001B6ADA">
        <w:rPr>
          <w:lang w:eastAsia="ru-RU"/>
        </w:rPr>
        <w:t xml:space="preserve">Стоит отметить, что результаты </w:t>
      </w:r>
      <w:r>
        <w:rPr>
          <w:lang w:eastAsia="ru-RU"/>
        </w:rPr>
        <w:t>исследования могут быть искажены</w:t>
      </w:r>
      <w:r w:rsidR="001B6ADA">
        <w:rPr>
          <w:lang w:eastAsia="ru-RU"/>
        </w:rPr>
        <w:t>.</w:t>
      </w:r>
      <w:r>
        <w:rPr>
          <w:lang w:eastAsia="ru-RU"/>
        </w:rPr>
        <w:t xml:space="preserve"> Это объясняется тем, что число опрашиваемых относительно мало. Для увеличения точности необходимо увеличить масштабы исследования, протестировав большее количество людей различных возрастных и половых групп.</w:t>
      </w:r>
      <w:r w:rsidR="001B6ADA">
        <w:rPr>
          <w:lang w:eastAsia="ru-RU"/>
        </w:rPr>
        <w:t xml:space="preserve"> </w:t>
      </w:r>
    </w:p>
    <w:p w:rsidR="001B6ADA" w:rsidRDefault="00361960" w:rsidP="001B6ADA">
      <w:pPr>
        <w:ind w:firstLine="708"/>
        <w:rPr>
          <w:lang w:eastAsia="ru-RU"/>
        </w:rPr>
      </w:pPr>
      <w:r>
        <w:t xml:space="preserve"> </w:t>
      </w:r>
    </w:p>
    <w:p w:rsidR="001B6ADA" w:rsidRDefault="001B6ADA" w:rsidP="001B6ADA"/>
    <w:p w:rsidR="001B6ADA" w:rsidRDefault="001B6ADA" w:rsidP="001B6ADA">
      <w:pPr>
        <w:rPr>
          <w:lang w:eastAsia="ru-RU"/>
        </w:rPr>
      </w:pPr>
    </w:p>
    <w:p w:rsidR="00450340" w:rsidRDefault="00450340"/>
    <w:sectPr w:rsidR="00450340" w:rsidSect="00450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6032E"/>
    <w:multiLevelType w:val="hybridMultilevel"/>
    <w:tmpl w:val="5F6419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B6ADA"/>
    <w:rsid w:val="001769EE"/>
    <w:rsid w:val="001B6ADA"/>
    <w:rsid w:val="002D41F8"/>
    <w:rsid w:val="002E2F5C"/>
    <w:rsid w:val="003318D9"/>
    <w:rsid w:val="00361960"/>
    <w:rsid w:val="00405CB1"/>
    <w:rsid w:val="00450340"/>
    <w:rsid w:val="00502572"/>
    <w:rsid w:val="005903FB"/>
    <w:rsid w:val="006336E7"/>
    <w:rsid w:val="007A6C11"/>
    <w:rsid w:val="008A2BFB"/>
    <w:rsid w:val="00985DB4"/>
    <w:rsid w:val="00BE0329"/>
    <w:rsid w:val="00C355AC"/>
    <w:rsid w:val="00CF128C"/>
    <w:rsid w:val="00E2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DA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2F5C"/>
    <w:pPr>
      <w:pageBreakBefore/>
      <w:spacing w:after="240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55AC"/>
    <w:pPr>
      <w:spacing w:before="240" w:after="240"/>
      <w:jc w:val="center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F5C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C355AC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85D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DB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19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5"/>
  <c:chart>
    <c:autoTitleDeleted val="1"/>
    <c:plotArea>
      <c:layout>
        <c:manualLayout>
          <c:layoutTarget val="inner"/>
          <c:xMode val="edge"/>
          <c:yMode val="edge"/>
          <c:x val="0.16516937486661859"/>
          <c:y val="7.8709034756937121E-2"/>
          <c:w val="0.29631042487008985"/>
          <c:h val="0.811304865013559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Тип темперамента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</c:dLbls>
          <c:cat>
            <c:strRef>
              <c:f>Лист1!$A$2:$A$5</c:f>
              <c:strCache>
                <c:ptCount val="4"/>
                <c:pt idx="0">
                  <c:v> сангвиники</c:v>
                </c:pt>
                <c:pt idx="1">
                  <c:v> холерики</c:v>
                </c:pt>
                <c:pt idx="2">
                  <c:v> флегматики</c:v>
                </c:pt>
                <c:pt idx="3">
                  <c:v> меланхолики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0.30000000000000032</c:v>
                </c:pt>
                <c:pt idx="2">
                  <c:v>0.1</c:v>
                </c:pt>
                <c:pt idx="3">
                  <c:v>0.1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58440335372591312"/>
          <c:y val="0.17634166114697286"/>
          <c:w val="0.23852117989732682"/>
          <c:h val="0.6520151850650463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5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 Уровень самооценки</a:t>
            </a:r>
          </a:p>
        </c:rich>
      </c:tx>
    </c:title>
    <c:plotArea>
      <c:layout>
        <c:manualLayout>
          <c:layoutTarget val="inner"/>
          <c:xMode val="edge"/>
          <c:yMode val="edge"/>
          <c:x val="0.17046991908693657"/>
          <c:y val="0.18284663744952351"/>
          <c:w val="0.33187586408630626"/>
          <c:h val="0.7518800195267958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Уровень самооценки</c:v>
                </c:pt>
              </c:strCache>
            </c:strRef>
          </c:tx>
          <c:dLbls>
            <c:dLbl>
              <c:idx val="0"/>
              <c:layout>
                <c:manualLayout>
                  <c:x val="-7.6061113327871533E-3"/>
                  <c:y val="2.0302462326356824E-2"/>
                </c:manualLayout>
              </c:layout>
              <c:showPercent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 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0.05</c:v>
                </c:pt>
                <c:pt idx="1">
                  <c:v>0.35000000000000031</c:v>
                </c:pt>
                <c:pt idx="2" formatCode="General">
                  <c:v>1.4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0539161568602573"/>
          <c:y val="0.30997807947556627"/>
          <c:w val="0.19613654730870961"/>
          <c:h val="0.47978769321820836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5"/>
  <c:chart>
    <c:plotArea>
      <c:layout>
        <c:manualLayout>
          <c:layoutTarget val="inner"/>
          <c:xMode val="edge"/>
          <c:yMode val="edge"/>
          <c:x val="9.8922217915757657E-2"/>
          <c:y val="5.1109314243817303E-2"/>
          <c:w val="0.63764502583596661"/>
          <c:h val="0.81483395626827293"/>
        </c:manualLayout>
      </c:layout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высокая самооценка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холерики</c:v>
                </c:pt>
                <c:pt idx="1">
                  <c:v>флегматики</c:v>
                </c:pt>
                <c:pt idx="2">
                  <c:v>сангвиники</c:v>
                </c:pt>
                <c:pt idx="3">
                  <c:v>меланхолики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0.83000000000000063</c:v>
                </c:pt>
                <c:pt idx="1">
                  <c:v>1</c:v>
                </c:pt>
                <c:pt idx="2">
                  <c:v>0.8</c:v>
                </c:pt>
                <c:pt idx="3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самооценка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холерики</c:v>
                </c:pt>
                <c:pt idx="1">
                  <c:v>флегматики</c:v>
                </c:pt>
                <c:pt idx="2">
                  <c:v>сангвиники</c:v>
                </c:pt>
                <c:pt idx="3">
                  <c:v>меланхолики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0.17</c:v>
                </c:pt>
                <c:pt idx="1">
                  <c:v>0</c:v>
                </c:pt>
                <c:pt idx="2">
                  <c:v>0.2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низкая самооценка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холерики</c:v>
                </c:pt>
                <c:pt idx="1">
                  <c:v>флегматики</c:v>
                </c:pt>
                <c:pt idx="2">
                  <c:v>сангвиники</c:v>
                </c:pt>
                <c:pt idx="3">
                  <c:v>меланхолики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0.5</c:v>
                </c:pt>
              </c:numCache>
            </c:numRef>
          </c:val>
        </c:ser>
        <c:overlap val="100"/>
        <c:axId val="36981760"/>
        <c:axId val="36987648"/>
      </c:barChart>
      <c:catAx>
        <c:axId val="3698176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6987648"/>
        <c:crosses val="autoZero"/>
        <c:auto val="1"/>
        <c:lblAlgn val="ctr"/>
        <c:lblOffset val="100"/>
      </c:catAx>
      <c:valAx>
        <c:axId val="36987648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6981760"/>
        <c:crosses val="autoZero"/>
        <c:crossBetween val="between"/>
      </c:valAx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Pitt</dc:creator>
  <cp:lastModifiedBy>Brad Pitt</cp:lastModifiedBy>
  <cp:revision>3</cp:revision>
  <dcterms:created xsi:type="dcterms:W3CDTF">2024-04-11T13:03:00Z</dcterms:created>
  <dcterms:modified xsi:type="dcterms:W3CDTF">2024-05-09T07:01:00Z</dcterms:modified>
</cp:coreProperties>
</file>