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AE6" w:rsidRPr="00884AE6" w:rsidRDefault="00F707E7" w:rsidP="00ED5D06">
      <w:pPr>
        <w:shd w:val="clear" w:color="auto" w:fill="FFFFFF"/>
        <w:spacing w:after="120" w:line="36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ru-RU"/>
        </w:rPr>
        <w:t>Роль математике в развитии детей дошкольного возраста</w:t>
      </w:r>
      <w:r w:rsidR="00884AE6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ru-RU"/>
        </w:rPr>
        <w:t>.</w:t>
      </w:r>
    </w:p>
    <w:bookmarkEnd w:id="0"/>
    <w:p w:rsidR="00ED5D06" w:rsidRDefault="00ED5D06" w:rsidP="00194FB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-455295</wp:posOffset>
            </wp:positionH>
            <wp:positionV relativeFrom="paragraph">
              <wp:posOffset>165100</wp:posOffset>
            </wp:positionV>
            <wp:extent cx="2292350" cy="1910715"/>
            <wp:effectExtent l="19050" t="0" r="0" b="0"/>
            <wp:wrapTight wrapText="bothSides">
              <wp:wrapPolygon edited="0">
                <wp:start x="-180" y="0"/>
                <wp:lineTo x="-180" y="21320"/>
                <wp:lineTo x="19566" y="21320"/>
                <wp:lineTo x="20463" y="21320"/>
                <wp:lineTo x="20643" y="21320"/>
                <wp:lineTo x="21361" y="20674"/>
                <wp:lineTo x="21540" y="17444"/>
                <wp:lineTo x="21540" y="0"/>
                <wp:lineTo x="-180" y="0"/>
              </wp:wrapPolygon>
            </wp:wrapTight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l="7750" t="13990"/>
                    <a:stretch>
                      <a:fillRect/>
                    </a:stretch>
                  </pic:blipFill>
                  <pic:spPr>
                    <a:xfrm>
                      <a:off x="0" y="0"/>
                      <a:ext cx="229235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дошкольник - маленький исследователь, с радостью и удивлением открывающий для себя окружающий мир. За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дача детского сада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ему сохранить и развить стремление к познанию, удовлетворить детскую потребность в активной деяте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льности, дать пищу для развития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ума ребенка.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="00184F19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атематика по праву занимает очень большое место в системе дошкольного образования. Она оттачивает ум ребенка, развивает гибкость мышления, учит логике. Усвоению достаточно сло</w:t>
      </w:r>
      <w:r w:rsidR="00184F19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жных математических знаний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формированию интереса к ним помогает игра – одно из самых привлекательных для детей занятий.  Игра – естественный для ребенка вид деятельности. В игровой деятельности ребенок осваивает разнообразные представления, самостоятельно «открывает» способы действий, познает некоторые зависимости и 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закономерности окружающего мира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884AE6" w:rsidRPr="00ED5D06" w:rsidRDefault="00ED5D06" w:rsidP="00F707E7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атемати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ческие игры развивают у  детей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самостоятельность,  способность автономно, независимо от взрослых решать доступные задачи в разных видах деятельности, а также способность к элементарной творческой и познавател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 активности.  Способствуют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своению детьми средств </w:t>
      </w:r>
      <w:proofErr w:type="gramStart"/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познания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эталонов</w:t>
      </w:r>
      <w:proofErr w:type="gramEnd"/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(цвет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форма), эталонов мер (размер,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асса), моделей образов, накоплению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математического опыта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овладению способами познания(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обследованием,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уравниванием,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счетом</w:t>
      </w:r>
      <w:r w:rsid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Д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данного вида игр характерна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игровая направленность деятельности, насыщение проблемными ситуациями, творческими задачами, наличие ситуаций поиска с 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элементами экспериментирования,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практического исследования, схематизацией.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математические игры разнообразны: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настольно-печатные игры («Цвет и форма», «Игровой квадрат», «</w:t>
      </w:r>
      <w:proofErr w:type="spellStart"/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Логоформочки</w:t>
      </w:r>
      <w:proofErr w:type="spellEnd"/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»);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на объемное моделирование («Кубики для всех», «Геометрический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конструктор», «Шар»);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на плоскостное моделирование («</w:t>
      </w:r>
      <w:proofErr w:type="spellStart"/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Танграм</w:t>
      </w:r>
      <w:proofErr w:type="spellEnd"/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«Крестики», «Соты», «Монгольская игра»);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из серии «Кубики и цвет» (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«Сложи узор», «</w:t>
      </w:r>
      <w:proofErr w:type="spellStart"/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Уникуб</w:t>
      </w:r>
      <w:proofErr w:type="spellEnd"/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»);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н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составление целого из частей (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«Дроби», «Чудо-цветик»);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игры-забавы (перевертыши,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лабиринты).        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</w:t>
      </w:r>
      <w:r w:rsidR="00194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льзование развивающих, </w:t>
      </w:r>
      <w:r w:rsidR="00884AE6" w:rsidRPr="0018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математических  игр способствует появлению у ребят интереса к познавательной деятельности, развитию их мышления, речи, воображения, мелкой моторики рук. </w:t>
      </w:r>
      <w:r w:rsidR="00884AE6" w:rsidRPr="00884AE6">
        <w:rPr>
          <w:rFonts w:ascii="inherit" w:eastAsia="Times New Roman" w:hAnsi="inherit" w:cs="Times New Roman"/>
          <w:color w:val="000000"/>
          <w:sz w:val="30"/>
          <w:lang w:eastAsia="ru-RU"/>
        </w:rPr>
        <w:t>                </w:t>
      </w:r>
    </w:p>
    <w:p w:rsidR="00F707E7" w:rsidRPr="00F707E7" w:rsidRDefault="00F707E7" w:rsidP="00F707E7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F707E7">
        <w:rPr>
          <w:color w:val="111111"/>
          <w:sz w:val="28"/>
          <w:szCs w:val="28"/>
          <w:bdr w:val="none" w:sz="0" w:space="0" w:color="auto" w:frame="1"/>
        </w:rPr>
        <w:t>Список литературы</w:t>
      </w:r>
      <w:r w:rsidRPr="00F707E7">
        <w:rPr>
          <w:color w:val="111111"/>
          <w:sz w:val="28"/>
          <w:szCs w:val="28"/>
        </w:rPr>
        <w:t>:</w:t>
      </w:r>
    </w:p>
    <w:p w:rsidR="00F707E7" w:rsidRPr="00F707E7" w:rsidRDefault="00F707E7" w:rsidP="00F707E7">
      <w:pPr>
        <w:pStyle w:val="a4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F707E7">
        <w:rPr>
          <w:color w:val="111111"/>
          <w:sz w:val="28"/>
          <w:szCs w:val="28"/>
        </w:rPr>
        <w:t xml:space="preserve">1. </w:t>
      </w:r>
      <w:proofErr w:type="spellStart"/>
      <w:r w:rsidRPr="00F707E7">
        <w:rPr>
          <w:color w:val="111111"/>
          <w:sz w:val="28"/>
          <w:szCs w:val="28"/>
        </w:rPr>
        <w:t>Нищева</w:t>
      </w:r>
      <w:proofErr w:type="spellEnd"/>
      <w:r w:rsidRPr="00F707E7">
        <w:rPr>
          <w:color w:val="111111"/>
          <w:sz w:val="28"/>
          <w:szCs w:val="28"/>
        </w:rPr>
        <w:t xml:space="preserve"> Н. В. Игры и упражнения для формирования и </w:t>
      </w:r>
      <w:r w:rsidRPr="00F707E7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развития элементарных математических</w:t>
      </w:r>
      <w:r w:rsidRPr="00F707E7">
        <w:rPr>
          <w:b/>
          <w:color w:val="111111"/>
          <w:sz w:val="28"/>
          <w:szCs w:val="28"/>
        </w:rPr>
        <w:t> </w:t>
      </w:r>
      <w:r w:rsidRPr="00F707E7">
        <w:rPr>
          <w:color w:val="111111"/>
          <w:sz w:val="28"/>
          <w:szCs w:val="28"/>
        </w:rPr>
        <w:t>представлений и речи </w:t>
      </w:r>
      <w:r w:rsidRPr="00F707E7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дошкольников</w:t>
      </w:r>
      <w:r w:rsidRPr="00F707E7">
        <w:rPr>
          <w:b/>
          <w:color w:val="111111"/>
          <w:sz w:val="28"/>
          <w:szCs w:val="28"/>
        </w:rPr>
        <w:t>.</w:t>
      </w:r>
      <w:r w:rsidRPr="00F707E7">
        <w:rPr>
          <w:color w:val="111111"/>
          <w:sz w:val="28"/>
          <w:szCs w:val="28"/>
        </w:rPr>
        <w:t xml:space="preserve"> Игротека. - СПб.: Детство-пресс, 2012.</w:t>
      </w:r>
    </w:p>
    <w:p w:rsidR="00F707E7" w:rsidRPr="00F707E7" w:rsidRDefault="00F707E7" w:rsidP="00F707E7">
      <w:pPr>
        <w:pStyle w:val="a4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F707E7">
        <w:rPr>
          <w:color w:val="111111"/>
          <w:sz w:val="28"/>
          <w:szCs w:val="28"/>
        </w:rPr>
        <w:t>2. Козлова В. А. </w:t>
      </w:r>
      <w:r w:rsidRPr="00F707E7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Дидактические игры по математике для дошкольников</w:t>
      </w:r>
      <w:r w:rsidRPr="00F707E7">
        <w:rPr>
          <w:b/>
          <w:color w:val="111111"/>
          <w:sz w:val="28"/>
          <w:szCs w:val="28"/>
        </w:rPr>
        <w:t>.</w:t>
      </w:r>
      <w:r w:rsidRPr="00F707E7">
        <w:rPr>
          <w:color w:val="111111"/>
          <w:sz w:val="28"/>
          <w:szCs w:val="28"/>
        </w:rPr>
        <w:t xml:space="preserve"> / В. А. Козлова. - М.: ТЦ Сфера, 1996.</w:t>
      </w:r>
    </w:p>
    <w:p w:rsidR="00F707E7" w:rsidRPr="00F707E7" w:rsidRDefault="00F707E7" w:rsidP="00F707E7">
      <w:pPr>
        <w:pStyle w:val="a4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F707E7">
        <w:rPr>
          <w:color w:val="111111"/>
          <w:sz w:val="28"/>
          <w:szCs w:val="28"/>
        </w:rPr>
        <w:t>3. Щербакова Е. И. Методика обучения </w:t>
      </w:r>
      <w:r w:rsidRPr="00F707E7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математике в детском саду - М</w:t>
      </w:r>
      <w:r w:rsidRPr="00F707E7">
        <w:rPr>
          <w:b/>
          <w:color w:val="111111"/>
          <w:sz w:val="28"/>
          <w:szCs w:val="28"/>
        </w:rPr>
        <w:t>:</w:t>
      </w:r>
      <w:r w:rsidRPr="00F707E7">
        <w:rPr>
          <w:color w:val="111111"/>
          <w:sz w:val="28"/>
          <w:szCs w:val="28"/>
        </w:rPr>
        <w:t xml:space="preserve"> Академия, 2000.</w:t>
      </w:r>
    </w:p>
    <w:p w:rsidR="00F707E7" w:rsidRDefault="00F707E7" w:rsidP="00F707E7">
      <w:pPr>
        <w:pStyle w:val="a4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F707E7">
        <w:rPr>
          <w:color w:val="111111"/>
          <w:sz w:val="28"/>
          <w:szCs w:val="28"/>
        </w:rPr>
        <w:t xml:space="preserve">4. </w:t>
      </w:r>
      <w:proofErr w:type="spellStart"/>
      <w:proofErr w:type="gramStart"/>
      <w:r w:rsidRPr="00F707E7">
        <w:rPr>
          <w:color w:val="111111"/>
          <w:sz w:val="28"/>
          <w:szCs w:val="28"/>
        </w:rPr>
        <w:t>Ерофеева,Т</w:t>
      </w:r>
      <w:proofErr w:type="spellEnd"/>
      <w:r w:rsidRPr="00F707E7">
        <w:rPr>
          <w:color w:val="111111"/>
          <w:sz w:val="28"/>
          <w:szCs w:val="28"/>
        </w:rPr>
        <w:t>.</w:t>
      </w:r>
      <w:proofErr w:type="gramEnd"/>
      <w:r w:rsidRPr="00F707E7">
        <w:rPr>
          <w:color w:val="111111"/>
          <w:sz w:val="28"/>
          <w:szCs w:val="28"/>
        </w:rPr>
        <w:t xml:space="preserve"> И., Павлова, Л. Н., Новикова, В. П. </w:t>
      </w:r>
      <w:r w:rsidRPr="00F707E7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Математика для дошкольников</w:t>
      </w:r>
      <w:r w:rsidRPr="00F707E7">
        <w:rPr>
          <w:b/>
          <w:color w:val="111111"/>
          <w:sz w:val="28"/>
          <w:szCs w:val="28"/>
        </w:rPr>
        <w:t>:</w:t>
      </w:r>
      <w:r w:rsidRPr="00F707E7">
        <w:rPr>
          <w:color w:val="111111"/>
          <w:sz w:val="28"/>
          <w:szCs w:val="28"/>
        </w:rPr>
        <w:t xml:space="preserve"> Кн. Для воспитателя дет. сада. – М.: Просвещение, 1992.</w:t>
      </w:r>
    </w:p>
    <w:p w:rsidR="00F707E7" w:rsidRPr="00F707E7" w:rsidRDefault="00F707E7" w:rsidP="00F707E7">
      <w:pPr>
        <w:pStyle w:val="a4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F707E7">
        <w:rPr>
          <w:color w:val="111111"/>
          <w:sz w:val="28"/>
          <w:szCs w:val="28"/>
        </w:rPr>
        <w:t xml:space="preserve">5. </w:t>
      </w:r>
      <w:proofErr w:type="spellStart"/>
      <w:r w:rsidRPr="00F707E7">
        <w:rPr>
          <w:color w:val="111111"/>
          <w:sz w:val="28"/>
          <w:szCs w:val="28"/>
        </w:rPr>
        <w:t>Эльконин</w:t>
      </w:r>
      <w:proofErr w:type="spellEnd"/>
      <w:r w:rsidRPr="00F707E7">
        <w:rPr>
          <w:color w:val="111111"/>
          <w:sz w:val="28"/>
          <w:szCs w:val="28"/>
        </w:rPr>
        <w:t xml:space="preserve"> Д. Б. Психология игры. – М., 1999.</w:t>
      </w:r>
    </w:p>
    <w:p w:rsidR="008F5695" w:rsidRDefault="008F5695"/>
    <w:sectPr w:rsidR="008F5695" w:rsidSect="008F5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4AE6"/>
    <w:rsid w:val="00002F7C"/>
    <w:rsid w:val="00184F19"/>
    <w:rsid w:val="00194FB4"/>
    <w:rsid w:val="00884AE6"/>
    <w:rsid w:val="008F5695"/>
    <w:rsid w:val="00901877"/>
    <w:rsid w:val="00ED5D06"/>
    <w:rsid w:val="00F7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62B91"/>
  <w15:docId w15:val="{37268767-A6E2-478B-9B58-0EFD2F725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695"/>
  </w:style>
  <w:style w:type="paragraph" w:styleId="1">
    <w:name w:val="heading 1"/>
    <w:basedOn w:val="a"/>
    <w:link w:val="10"/>
    <w:uiPriority w:val="9"/>
    <w:qFormat/>
    <w:rsid w:val="00884A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A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84A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8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8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84AE6"/>
  </w:style>
  <w:style w:type="paragraph" w:styleId="a5">
    <w:name w:val="Balloon Text"/>
    <w:basedOn w:val="a"/>
    <w:link w:val="a6"/>
    <w:uiPriority w:val="99"/>
    <w:semiHidden/>
    <w:unhideWhenUsed/>
    <w:rsid w:val="00ED5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D06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707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955">
          <w:marLeft w:val="-243"/>
          <w:marRight w:val="-24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Викуля</cp:lastModifiedBy>
  <cp:revision>6</cp:revision>
  <dcterms:created xsi:type="dcterms:W3CDTF">2021-12-02T07:29:00Z</dcterms:created>
  <dcterms:modified xsi:type="dcterms:W3CDTF">2021-12-05T13:22:00Z</dcterms:modified>
</cp:coreProperties>
</file>