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DC6" w:rsidRPr="00ED5DC6" w:rsidRDefault="00ED5DC6" w:rsidP="00ED5DC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>Баина</w:t>
      </w:r>
      <w:proofErr w:type="spellEnd"/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Мария Алексеевна</w:t>
      </w:r>
    </w:p>
    <w:p w:rsidR="00ED5DC6" w:rsidRPr="00ED5DC6" w:rsidRDefault="00ED5DC6" w:rsidP="00ED5DC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Северо-Восточный Федеральный Университет им. М.К. </w:t>
      </w:r>
      <w:proofErr w:type="spellStart"/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>Аммосова</w:t>
      </w:r>
      <w:proofErr w:type="spellEnd"/>
    </w:p>
    <w:p w:rsidR="00ED5DC6" w:rsidRPr="00ED5DC6" w:rsidRDefault="00ED5DC6" w:rsidP="00ED5DC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>Педагогический институт, ДО-13</w:t>
      </w:r>
    </w:p>
    <w:p w:rsidR="00ED5DC6" w:rsidRPr="00ED5DC6" w:rsidRDefault="00ED5DC6" w:rsidP="00ED5DC6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D5DC6">
        <w:rPr>
          <w:rFonts w:ascii="Times New Roman" w:hAnsi="Times New Roman" w:cs="Times New Roman"/>
          <w:bCs/>
          <w:sz w:val="28"/>
          <w:szCs w:val="28"/>
          <w:lang w:eastAsia="ru-RU"/>
        </w:rPr>
        <w:t>г. Якутск</w:t>
      </w:r>
    </w:p>
    <w:p w:rsidR="0094569A" w:rsidRDefault="0094569A" w:rsidP="00F10E2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E055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МЕ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ЛКОЙ МОТОРИКИ РУК ДЕТЕЙ 4-5 ЛЕТ</w:t>
      </w:r>
      <w:r w:rsidRPr="008E055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ПОСРЕДСТВОМ ДИДАКТИЧЕСКИХ ИГР И ПОСОБИЙ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Аннотация: в данной статье приводятся результаты изучения развития мелкой моторики у детей среднего дошкольного воз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раста посредством дидактических игр и пособий.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слова: мелкая моторика, дидактическая игра.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07AB8">
        <w:rPr>
          <w:rFonts w:ascii="Times New Roman" w:hAnsi="Times New Roman" w:cs="Times New Roman"/>
          <w:sz w:val="28"/>
          <w:szCs w:val="28"/>
        </w:rPr>
        <w:t>дним из важных аспектов развития дошкольника в период подготовки его к школе является развитие мелкой моторики и к</w:t>
      </w:r>
      <w:r>
        <w:rPr>
          <w:rFonts w:ascii="Times New Roman" w:hAnsi="Times New Roman" w:cs="Times New Roman"/>
          <w:sz w:val="28"/>
          <w:szCs w:val="28"/>
        </w:rPr>
        <w:t>оо</w:t>
      </w:r>
      <w:r w:rsidR="00ED5DC6">
        <w:rPr>
          <w:rFonts w:ascii="Times New Roman" w:hAnsi="Times New Roman" w:cs="Times New Roman"/>
          <w:sz w:val="28"/>
          <w:szCs w:val="28"/>
        </w:rPr>
        <w:t xml:space="preserve">рдинации движений пальцев рук, </w:t>
      </w:r>
      <w:r>
        <w:rPr>
          <w:rFonts w:ascii="Times New Roman" w:hAnsi="Times New Roman" w:cs="Times New Roman"/>
          <w:sz w:val="28"/>
          <w:szCs w:val="28"/>
        </w:rPr>
        <w:t>также п</w:t>
      </w:r>
      <w:r w:rsidRPr="00507AB8">
        <w:rPr>
          <w:rFonts w:ascii="Times New Roman" w:hAnsi="Times New Roman" w:cs="Times New Roman"/>
          <w:sz w:val="28"/>
          <w:szCs w:val="28"/>
        </w:rPr>
        <w:t>роблема повышения эффективности комплексной медико-психолого-педагогической работы по развитию мелкой моторики и координации движ</w:t>
      </w:r>
      <w:r>
        <w:rPr>
          <w:rFonts w:ascii="Times New Roman" w:hAnsi="Times New Roman" w:cs="Times New Roman"/>
          <w:sz w:val="28"/>
          <w:szCs w:val="28"/>
        </w:rPr>
        <w:t>ений пальцев рук детей 5–6 лет [1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34094">
        <w:rPr>
          <w:rFonts w:ascii="Times New Roman" w:hAnsi="Times New Roman" w:cs="Times New Roman"/>
          <w:sz w:val="28"/>
          <w:szCs w:val="28"/>
        </w:rPr>
        <w:t>.13].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73136">
        <w:rPr>
          <w:rFonts w:ascii="Times New Roman" w:hAnsi="Times New Roman" w:cs="Times New Roman"/>
          <w:sz w:val="28"/>
          <w:szCs w:val="28"/>
        </w:rPr>
        <w:t>есмотря на многочисленные исследования, выявляющие значение развития у детей мелкой моторики, а также многочисленные издания развивающих упражнений для этой цели, на наш взгляд, недостаточно разработано диагностических заданий, позволяющих выявлять уровень и особенности развития у дошкольников тонких движений кистей и пальцев рук. Развитие мелкой моторики рук не заканчивается в младенчестве, а продолжается весь дошкольный возраст.</w:t>
      </w:r>
    </w:p>
    <w:p w:rsidR="0094569A" w:rsidRDefault="0094569A" w:rsidP="00B73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Целью нашей работы является </w:t>
      </w:r>
      <w:r w:rsidRPr="00B73E06">
        <w:rPr>
          <w:rFonts w:ascii="Times New Roman" w:hAnsi="Times New Roman" w:cs="Times New Roman"/>
          <w:sz w:val="28"/>
          <w:szCs w:val="28"/>
        </w:rPr>
        <w:t>выявление особенностей и возможностей развития мелкой моторики рук посредством дидактического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 и пособий</w:t>
      </w:r>
      <w:r w:rsidRPr="00B73E06">
        <w:rPr>
          <w:rFonts w:ascii="Times New Roman" w:hAnsi="Times New Roman" w:cs="Times New Roman"/>
          <w:sz w:val="28"/>
          <w:szCs w:val="28"/>
        </w:rPr>
        <w:t>.</w:t>
      </w:r>
    </w:p>
    <w:p w:rsidR="0094569A" w:rsidRPr="00B73E06" w:rsidRDefault="0094569A" w:rsidP="00B73E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цели перед нами стояли следующие задачи:</w:t>
      </w:r>
    </w:p>
    <w:p w:rsidR="0094569A" w:rsidRPr="00B73E06" w:rsidRDefault="0094569A" w:rsidP="00B73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E06">
        <w:rPr>
          <w:rFonts w:ascii="Times New Roman" w:hAnsi="Times New Roman" w:cs="Times New Roman"/>
          <w:sz w:val="28"/>
          <w:szCs w:val="28"/>
        </w:rPr>
        <w:t>- изучить понятие мелкая моторика рук в психолого-педагогической литературе.</w:t>
      </w:r>
    </w:p>
    <w:p w:rsidR="0094569A" w:rsidRPr="00B73E06" w:rsidRDefault="0094569A" w:rsidP="00B73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E06">
        <w:rPr>
          <w:rFonts w:ascii="Times New Roman" w:hAnsi="Times New Roman" w:cs="Times New Roman"/>
          <w:sz w:val="28"/>
          <w:szCs w:val="28"/>
        </w:rPr>
        <w:t>- выявить особенности развития мелкой моторики детей дошкольного возраста;</w:t>
      </w:r>
    </w:p>
    <w:p w:rsidR="0094569A" w:rsidRDefault="0094569A" w:rsidP="00B73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E06">
        <w:rPr>
          <w:rFonts w:ascii="Times New Roman" w:hAnsi="Times New Roman" w:cs="Times New Roman"/>
          <w:sz w:val="28"/>
          <w:szCs w:val="28"/>
        </w:rPr>
        <w:lastRenderedPageBreak/>
        <w:t>-  выявить развитие мелкой моторики и взаимосвязь развития речи детей дошкольного возраста.</w:t>
      </w:r>
    </w:p>
    <w:p w:rsidR="0094569A" w:rsidRPr="00E34094" w:rsidRDefault="0094569A" w:rsidP="00B73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69A" w:rsidRPr="00C359C0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Дидактическое направление использования игры характерно и для современной английской педагогики. В детских учреждениях, работающих по системе М. Монтессори или Ф. </w:t>
      </w:r>
      <w:proofErr w:type="spellStart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Фребеля</w:t>
      </w:r>
      <w:proofErr w:type="spellEnd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по-прежнему основное место отводится дидактическим играм и упражнениям с различными материальными, самостоятельными творческими играми детей не придается значения.</w:t>
      </w:r>
    </w:p>
    <w:p w:rsidR="0094569A" w:rsidRPr="00C359C0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  трудах</w:t>
      </w:r>
      <w:proofErr w:type="gramEnd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К. Д. Ушинского, П. Ф. </w:t>
      </w:r>
      <w:proofErr w:type="spellStart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Каптерева</w:t>
      </w:r>
      <w:proofErr w:type="spellEnd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П. Ф. Лесгафта и других содержатся важные мысли о роли игры в формировании ребенка.</w:t>
      </w:r>
    </w:p>
    <w:p w:rsidR="0094569A" w:rsidRPr="00C359C0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К. Д. Ушинский указал зависимость содержания детских игр от социального окружения. Он утверждал, что игры не проходят для ребенка бесследно: они могут определить характер и поведение человека в обществе. Так, дитя, привыкшее командовать или подчиняться в игре, не легко отучается от этого направления и в действительной жизни. К. Д. Ушинский </w:t>
      </w:r>
      <w:proofErr w:type="gramStart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придавал  большое</w:t>
      </w:r>
      <w:proofErr w:type="gramEnd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значение совместным играм, так как в них завязываются первые общественные отношения. </w:t>
      </w:r>
      <w:proofErr w:type="gramStart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Он  ценил</w:t>
      </w:r>
      <w:proofErr w:type="gramEnd"/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самостоятельность детей в игре, видел в этом основу глубокого влияния игры на ребенка, однако считал необходимым направлять детские  игры, обеспечивая нравственное сод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ержание детских впечатлений. [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2,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E528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]</w:t>
      </w:r>
      <w:r w:rsidRPr="00C359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4569A" w:rsidRPr="0066326E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6EF6">
        <w:rPr>
          <w:rFonts w:ascii="Times New Roman" w:hAnsi="Times New Roman" w:cs="Times New Roman"/>
          <w:sz w:val="28"/>
          <w:szCs w:val="28"/>
        </w:rPr>
        <w:t xml:space="preserve">В  </w:t>
      </w:r>
      <w:r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нашего исследования</w:t>
      </w:r>
      <w:r w:rsidRPr="00FB6EF6">
        <w:rPr>
          <w:rFonts w:ascii="Times New Roman" w:hAnsi="Times New Roman" w:cs="Times New Roman"/>
          <w:sz w:val="28"/>
          <w:szCs w:val="28"/>
        </w:rPr>
        <w:t xml:space="preserve"> мы провели</w:t>
      </w:r>
      <w:r>
        <w:rPr>
          <w:rFonts w:ascii="Times New Roman" w:hAnsi="Times New Roman" w:cs="Times New Roman"/>
          <w:sz w:val="28"/>
          <w:szCs w:val="28"/>
        </w:rPr>
        <w:t xml:space="preserve"> диагностику определения уровня развития </w:t>
      </w:r>
      <w:r w:rsidRPr="00FB6EF6">
        <w:rPr>
          <w:rFonts w:ascii="Times New Roman" w:hAnsi="Times New Roman" w:cs="Times New Roman"/>
          <w:sz w:val="28"/>
          <w:szCs w:val="28"/>
        </w:rPr>
        <w:t>мелкой м</w:t>
      </w:r>
      <w:r>
        <w:rPr>
          <w:rFonts w:ascii="Times New Roman" w:hAnsi="Times New Roman" w:cs="Times New Roman"/>
          <w:sz w:val="28"/>
          <w:szCs w:val="28"/>
        </w:rPr>
        <w:t>оторики рук по методикам «П</w:t>
      </w:r>
      <w:r w:rsidRPr="00FB6EF6">
        <w:rPr>
          <w:rFonts w:ascii="Times New Roman" w:hAnsi="Times New Roman" w:cs="Times New Roman"/>
          <w:sz w:val="28"/>
          <w:szCs w:val="28"/>
        </w:rPr>
        <w:t>олоски</w:t>
      </w:r>
      <w:r>
        <w:rPr>
          <w:rFonts w:ascii="Times New Roman" w:hAnsi="Times New Roman" w:cs="Times New Roman"/>
          <w:sz w:val="28"/>
          <w:szCs w:val="28"/>
        </w:rPr>
        <w:t>» , «М</w:t>
      </w:r>
      <w:r w:rsidRPr="00FB6EF6">
        <w:rPr>
          <w:rFonts w:ascii="Times New Roman" w:hAnsi="Times New Roman" w:cs="Times New Roman"/>
          <w:sz w:val="28"/>
          <w:szCs w:val="28"/>
        </w:rPr>
        <w:t>ячики</w:t>
      </w:r>
      <w:r>
        <w:rPr>
          <w:rFonts w:ascii="Times New Roman" w:hAnsi="Times New Roman" w:cs="Times New Roman"/>
          <w:sz w:val="28"/>
          <w:szCs w:val="28"/>
        </w:rPr>
        <w:t>» , «Л</w:t>
      </w:r>
      <w:r w:rsidRPr="00FB6EF6">
        <w:rPr>
          <w:rFonts w:ascii="Times New Roman" w:hAnsi="Times New Roman" w:cs="Times New Roman"/>
          <w:sz w:val="28"/>
          <w:szCs w:val="28"/>
        </w:rPr>
        <w:t>ес</w:t>
      </w:r>
      <w:r>
        <w:rPr>
          <w:rFonts w:ascii="Times New Roman" w:hAnsi="Times New Roman" w:cs="Times New Roman"/>
          <w:sz w:val="28"/>
          <w:szCs w:val="28"/>
        </w:rPr>
        <w:t xml:space="preserve">» (под редакцией Н.Е.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Пособие для педагогов дошкольных учреждений «Диагностика готовности ребенка в школе» ). В эксперименте участвовало 10 детей  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B04">
        <w:rPr>
          <w:rFonts w:ascii="Times New Roman" w:hAnsi="Times New Roman" w:cs="Times New Roman"/>
          <w:sz w:val="28"/>
          <w:szCs w:val="28"/>
        </w:rPr>
        <w:t xml:space="preserve">В результате анализа полученных результатов пришли к выводу, что 70% </w:t>
      </w:r>
      <w:proofErr w:type="gramStart"/>
      <w:r w:rsidRPr="00F53B04">
        <w:rPr>
          <w:rFonts w:ascii="Times New Roman" w:hAnsi="Times New Roman" w:cs="Times New Roman"/>
          <w:sz w:val="28"/>
          <w:szCs w:val="28"/>
        </w:rPr>
        <w:t>детей  владеют</w:t>
      </w:r>
      <w:proofErr w:type="gramEnd"/>
      <w:r w:rsidRPr="00F53B04">
        <w:rPr>
          <w:rFonts w:ascii="Times New Roman" w:hAnsi="Times New Roman" w:cs="Times New Roman"/>
          <w:sz w:val="28"/>
          <w:szCs w:val="28"/>
        </w:rPr>
        <w:t xml:space="preserve"> планомерным и расчлененным восприятием, элементами теоретического отношения к изучаемому материалу, обобщенными формами мышления и основными логическими операциями, смысловым </w:t>
      </w:r>
      <w:r w:rsidRPr="00F53B04">
        <w:rPr>
          <w:rFonts w:ascii="Times New Roman" w:hAnsi="Times New Roman" w:cs="Times New Roman"/>
          <w:sz w:val="28"/>
          <w:szCs w:val="28"/>
        </w:rPr>
        <w:lastRenderedPageBreak/>
        <w:t xml:space="preserve">запоминанием, а также  у них достаточно развита память, внимание и связная речь. </w:t>
      </w:r>
      <w:proofErr w:type="gramStart"/>
      <w:r w:rsidRPr="00F53B04">
        <w:rPr>
          <w:rFonts w:ascii="Times New Roman" w:hAnsi="Times New Roman" w:cs="Times New Roman"/>
          <w:sz w:val="28"/>
          <w:szCs w:val="28"/>
        </w:rPr>
        <w:t>Развиты  тонкие</w:t>
      </w:r>
      <w:proofErr w:type="gramEnd"/>
      <w:r w:rsidRPr="00F53B04">
        <w:rPr>
          <w:rFonts w:ascii="Times New Roman" w:hAnsi="Times New Roman" w:cs="Times New Roman"/>
          <w:sz w:val="28"/>
          <w:szCs w:val="28"/>
        </w:rPr>
        <w:t xml:space="preserve"> движения руки и зрительно-двигательные координации. У детей, скорость </w:t>
      </w:r>
      <w:proofErr w:type="gramStart"/>
      <w:r w:rsidRPr="00F53B04">
        <w:rPr>
          <w:rFonts w:ascii="Times New Roman" w:hAnsi="Times New Roman" w:cs="Times New Roman"/>
          <w:sz w:val="28"/>
          <w:szCs w:val="28"/>
        </w:rPr>
        <w:t>выполнения  задания</w:t>
      </w:r>
      <w:proofErr w:type="gramEnd"/>
      <w:r w:rsidRPr="00F53B04">
        <w:rPr>
          <w:rFonts w:ascii="Times New Roman" w:hAnsi="Times New Roman" w:cs="Times New Roman"/>
          <w:sz w:val="28"/>
          <w:szCs w:val="28"/>
        </w:rPr>
        <w:t xml:space="preserve"> соответствует возрасту, но при этом коэффициент точности ниже. Это указывает на то, что объем оперативной памяти еще недостаточен, но визуальное восприятие достаточно развито, что позволяет выполнять задание достаточно быстро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569A" w:rsidRPr="00F53B04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30% детей обнаружилось</w:t>
      </w:r>
      <w:r w:rsidRPr="00F53B04">
        <w:rPr>
          <w:rFonts w:ascii="Times New Roman" w:hAnsi="Times New Roman" w:cs="Times New Roman"/>
          <w:sz w:val="28"/>
          <w:szCs w:val="28"/>
        </w:rPr>
        <w:t xml:space="preserve"> неточность и неловкость движений, трудности в воспроизведении поз руки и пальцев. Особые затруднения обнаруживаются при выполнении попеременных движений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53B04">
        <w:t xml:space="preserve"> </w:t>
      </w:r>
      <w:r w:rsidRPr="00F53B04">
        <w:rPr>
          <w:rFonts w:ascii="Times New Roman" w:hAnsi="Times New Roman" w:cs="Times New Roman"/>
          <w:sz w:val="28"/>
          <w:szCs w:val="28"/>
        </w:rPr>
        <w:t>Изменение (повышение или понижение) мышечного тонуса обусловливает истощаемость и утомляемость мышц кистей рук. Недостаточная дифференцированность иннервации мышц пальцев и кистей рук делает движения неловкими, препятствует их согласованности и плавности. В связи с этим ребенок не может длительное время удерживать карандаш или ручку, по мере нарастания утомления его движения становятся неточными, крупноразмашистыми либо слишком мелкими.</w:t>
      </w:r>
    </w:p>
    <w:p w:rsidR="0094569A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9966"/>
          <w:sz w:val="28"/>
          <w:szCs w:val="28"/>
        </w:rPr>
      </w:pPr>
      <w:r w:rsidRPr="00F53B04">
        <w:rPr>
          <w:rFonts w:ascii="Times New Roman" w:hAnsi="Times New Roman" w:cs="Times New Roman"/>
          <w:sz w:val="28"/>
          <w:szCs w:val="28"/>
        </w:rPr>
        <w:t xml:space="preserve">У обследованных детей </w:t>
      </w:r>
      <w:r>
        <w:rPr>
          <w:rFonts w:ascii="Times New Roman" w:hAnsi="Times New Roman" w:cs="Times New Roman"/>
          <w:sz w:val="28"/>
          <w:szCs w:val="28"/>
        </w:rPr>
        <w:t xml:space="preserve">4-5 лет </w:t>
      </w:r>
      <w:r w:rsidRPr="00F53B04">
        <w:rPr>
          <w:rFonts w:ascii="Times New Roman" w:hAnsi="Times New Roman" w:cs="Times New Roman"/>
          <w:sz w:val="28"/>
          <w:szCs w:val="28"/>
        </w:rPr>
        <w:t>оперативная память и визуальное восприятие в норме, что указывает не только на хорошую работоспособность и регуляцию, но и на то, что устойчивость, концентрация и переключение внимания имеют более высокий уровень</w:t>
      </w:r>
      <w:r>
        <w:rPr>
          <w:rFonts w:ascii="Times New Roman" w:hAnsi="Times New Roman" w:cs="Times New Roman"/>
          <w:color w:val="339966"/>
          <w:sz w:val="28"/>
          <w:szCs w:val="28"/>
        </w:rPr>
        <w:t>.</w:t>
      </w:r>
    </w:p>
    <w:p w:rsidR="0094569A" w:rsidRPr="00B73E06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9966"/>
          <w:sz w:val="28"/>
          <w:szCs w:val="28"/>
        </w:rPr>
      </w:pPr>
      <w:r w:rsidRPr="00FB6EF6">
        <w:rPr>
          <w:rFonts w:ascii="Times New Roman" w:hAnsi="Times New Roman" w:cs="Times New Roman"/>
          <w:sz w:val="28"/>
          <w:szCs w:val="28"/>
        </w:rPr>
        <w:t xml:space="preserve">Итак, мы видим, что развитие мелкой </w:t>
      </w:r>
      <w:proofErr w:type="gramStart"/>
      <w:r w:rsidRPr="00FB6EF6">
        <w:rPr>
          <w:rFonts w:ascii="Times New Roman" w:hAnsi="Times New Roman" w:cs="Times New Roman"/>
          <w:sz w:val="28"/>
          <w:szCs w:val="28"/>
        </w:rPr>
        <w:t>моторики  является</w:t>
      </w:r>
      <w:proofErr w:type="gramEnd"/>
      <w:r w:rsidRPr="00FB6EF6">
        <w:rPr>
          <w:rFonts w:ascii="Times New Roman" w:hAnsi="Times New Roman" w:cs="Times New Roman"/>
          <w:sz w:val="28"/>
          <w:szCs w:val="28"/>
        </w:rPr>
        <w:t xml:space="preserve"> показателем физического и нервно-психического состояния ребенка.</w:t>
      </w:r>
    </w:p>
    <w:p w:rsidR="0094569A" w:rsidRDefault="0094569A" w:rsidP="00AE328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E3286">
        <w:rPr>
          <w:sz w:val="28"/>
          <w:szCs w:val="28"/>
        </w:rPr>
        <w:t>Мною была сшиты 3д книги</w:t>
      </w:r>
      <w:r>
        <w:rPr>
          <w:sz w:val="28"/>
          <w:szCs w:val="28"/>
        </w:rPr>
        <w:t>, дидактические пособия</w:t>
      </w:r>
      <w:r>
        <w:t xml:space="preserve"> </w:t>
      </w:r>
      <w:r w:rsidRPr="00F10E21">
        <w:rPr>
          <w:sz w:val="28"/>
          <w:szCs w:val="28"/>
        </w:rPr>
        <w:t>и пальчиковые куклы</w:t>
      </w:r>
      <w:r>
        <w:t xml:space="preserve"> </w:t>
      </w:r>
      <w:r w:rsidRPr="009B34D5">
        <w:rPr>
          <w:sz w:val="28"/>
          <w:szCs w:val="28"/>
        </w:rPr>
        <w:t>с целью создать условия для развития мелкой моторики и движений пальцев рук; развивать двигательные и познавательные способности детей; развивать мелкую моторику, руч</w:t>
      </w:r>
      <w:r>
        <w:rPr>
          <w:sz w:val="28"/>
          <w:szCs w:val="28"/>
        </w:rPr>
        <w:t>ную умелость через выполнение</w:t>
      </w:r>
      <w:r w:rsidRPr="009B34D5">
        <w:rPr>
          <w:sz w:val="28"/>
          <w:szCs w:val="28"/>
        </w:rPr>
        <w:softHyphen/>
      </w:r>
      <w:r>
        <w:rPr>
          <w:sz w:val="28"/>
          <w:szCs w:val="28"/>
        </w:rPr>
        <w:t xml:space="preserve"> </w:t>
      </w:r>
      <w:r w:rsidRPr="009B34D5">
        <w:rPr>
          <w:sz w:val="28"/>
          <w:szCs w:val="28"/>
        </w:rPr>
        <w:t>практических действий.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B7082">
        <w:rPr>
          <w:color w:val="000000"/>
          <w:sz w:val="28"/>
          <w:szCs w:val="28"/>
          <w:shd w:val="clear" w:color="auto" w:fill="FFFFFF"/>
        </w:rPr>
        <w:t xml:space="preserve">Гармонизация движений тела, мелкой моторики рук и органов речи способствует формированию правильного произношения, помогает избавиться от монотонности речи, нормализовать ее темп, учит соблюдению речевых пауз, снижает психические напряжения. При этом </w:t>
      </w:r>
      <w:r w:rsidRPr="00FB7082">
        <w:rPr>
          <w:color w:val="000000"/>
          <w:sz w:val="28"/>
          <w:szCs w:val="28"/>
          <w:shd w:val="clear" w:color="auto" w:fill="FFFFFF"/>
        </w:rPr>
        <w:lastRenderedPageBreak/>
        <w:t>будет развиваться не только речь, но и восприятие, внимание, мышление, воображение, память.</w:t>
      </w:r>
    </w:p>
    <w:p w:rsidR="0094569A" w:rsidRPr="00321A3C" w:rsidRDefault="0094569A" w:rsidP="00D239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Для того, чтобы </w:t>
      </w:r>
      <w:proofErr w:type="gramStart"/>
      <w:r w:rsidRPr="00321A3C">
        <w:rPr>
          <w:rFonts w:ascii="Times New Roman" w:hAnsi="Times New Roman" w:cs="Times New Roman"/>
          <w:sz w:val="28"/>
          <w:szCs w:val="28"/>
          <w:lang w:eastAsia="ru-RU"/>
        </w:rPr>
        <w:t>приобщить  дошкольников</w:t>
      </w:r>
      <w:proofErr w:type="gramEnd"/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 к совместным действиям, </w:t>
      </w:r>
      <w:r w:rsidRPr="00321A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обеспечивающим активность мелких движений рук,                                                     мы</w:t>
      </w:r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обеспечили повышение интересов детей к мелким движениям. </w:t>
      </w:r>
      <w:proofErr w:type="gramStart"/>
      <w:r w:rsidRPr="00321A3C">
        <w:rPr>
          <w:rFonts w:ascii="Times New Roman" w:hAnsi="Times New Roman" w:cs="Times New Roman"/>
          <w:sz w:val="28"/>
          <w:szCs w:val="28"/>
          <w:lang w:eastAsia="ru-RU"/>
        </w:rPr>
        <w:t>Здесь  необходимо</w:t>
      </w:r>
      <w:proofErr w:type="gramEnd"/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 было создание в группе специальной развивающей пространственно-предметной среды, обогащенной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дидактическими пособиями</w:t>
      </w:r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. Внесение их в пространственно-предметную среду группы способствовало развитию мелкой моторики и координации движений пальцев детей. </w:t>
      </w:r>
    </w:p>
    <w:p w:rsidR="0094569A" w:rsidRDefault="0094569A" w:rsidP="00D23994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Изготовлены и введены в эту среду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дидактические пособия как:</w:t>
      </w:r>
    </w:p>
    <w:p w:rsidR="0094569A" w:rsidRPr="00321A3C" w:rsidRDefault="0094569A" w:rsidP="00D239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21A3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D</w:t>
      </w:r>
      <w:r w:rsidRPr="0064219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книжки (Подводный мир и День)</w:t>
      </w:r>
      <w:r w:rsidRPr="00321A3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94569A" w:rsidRDefault="0094569A" w:rsidP="00D239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1A3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пальчиковый театр по народной сказке «Колобок»;</w:t>
      </w:r>
    </w:p>
    <w:p w:rsidR="0094569A" w:rsidRPr="00321A3C" w:rsidRDefault="0094569A" w:rsidP="00D239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-пальчиковый театр по народной сказке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Таал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-Таал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эмээхсин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4569A" w:rsidRPr="00D829F8" w:rsidRDefault="0094569A" w:rsidP="00F10E21">
      <w:pPr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829F8">
        <w:rPr>
          <w:rFonts w:ascii="Times New Roman" w:hAnsi="Times New Roman" w:cs="Times New Roman"/>
          <w:sz w:val="28"/>
          <w:szCs w:val="28"/>
        </w:rPr>
        <w:t>Таким образом, мелкая моторика — совокупность скоординированных действий нервной, мышечной и костной систем, часто в сочетании со зрительной системой в выполнении мелких и точных движений кистями и пальцами рук и ног.</w:t>
      </w:r>
    </w:p>
    <w:p w:rsidR="0094569A" w:rsidRPr="00D829F8" w:rsidRDefault="0094569A" w:rsidP="00F10E21">
      <w:pPr>
        <w:shd w:val="clear" w:color="auto" w:fill="FFFFFF"/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29F8">
        <w:rPr>
          <w:rFonts w:ascii="Times New Roman" w:hAnsi="Times New Roman" w:cs="Times New Roman"/>
          <w:sz w:val="28"/>
          <w:szCs w:val="28"/>
          <w:lang w:eastAsia="ru-RU"/>
        </w:rPr>
        <w:t>С помощью самодельных дидактических пособий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развивали ловкость рук у детей</w:t>
      </w:r>
      <w:r w:rsidRPr="00D829F8">
        <w:rPr>
          <w:rFonts w:ascii="Times New Roman" w:hAnsi="Times New Roman" w:cs="Times New Roman"/>
          <w:sz w:val="28"/>
          <w:szCs w:val="28"/>
          <w:lang w:eastAsia="ru-RU"/>
        </w:rPr>
        <w:t xml:space="preserve">. Использовали различные виды материалов. Во время игр с </w:t>
      </w:r>
      <w:r w:rsidRPr="00D829F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применением дидактических пособий </w:t>
      </w:r>
      <w:r w:rsidRPr="00D829F8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развивается не только образное мышление, но и фантазия, внимание, закрепляются такие понятия как цвет, форма. Упражнять детей в закреплении понятий «большая - маленькая жук или бабочка», учить пристегивать и отстегивать, засовывать нужную деталь в нужный </w:t>
      </w:r>
      <w:proofErr w:type="gramStart"/>
      <w:r w:rsidRPr="00D829F8">
        <w:rPr>
          <w:rFonts w:ascii="Times New Roman" w:hAnsi="Times New Roman" w:cs="Times New Roman"/>
          <w:sz w:val="28"/>
          <w:szCs w:val="28"/>
          <w:lang w:eastAsia="ru-RU"/>
        </w:rPr>
        <w:t>кармашек,  где</w:t>
      </w:r>
      <w:proofErr w:type="gramEnd"/>
      <w:r w:rsidRPr="00D829F8">
        <w:rPr>
          <w:rFonts w:ascii="Times New Roman" w:hAnsi="Times New Roman" w:cs="Times New Roman"/>
          <w:sz w:val="28"/>
          <w:szCs w:val="28"/>
          <w:lang w:eastAsia="ru-RU"/>
        </w:rPr>
        <w:t xml:space="preserve"> ребенок закрепляет понятия «один», «много», учить завязывать бантики и шнурки. Развивать творческую активность, пространственное мышление, фантазию. Воспитывать в детях аккуратность, усидчивость, добросовестное отношение к работе. Воспитывать внимательность к выполнению заданий. Воспитывать уважительное отношение к своему и чужому труду. </w:t>
      </w:r>
    </w:p>
    <w:p w:rsidR="0094569A" w:rsidRPr="00D829F8" w:rsidRDefault="0094569A" w:rsidP="00F10E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9F8">
        <w:rPr>
          <w:rFonts w:ascii="Times New Roman" w:hAnsi="Times New Roman" w:cs="Times New Roman"/>
          <w:sz w:val="28"/>
          <w:szCs w:val="28"/>
        </w:rPr>
        <w:lastRenderedPageBreak/>
        <w:t>Уровень развития мелкой моторики - один из показателей интеллектуальной готовности ребенка к школьному обучению. Тонкая моторика - основа развития, своего рода всех психических процессов.</w:t>
      </w:r>
    </w:p>
    <w:p w:rsidR="0094569A" w:rsidRPr="00D829F8" w:rsidRDefault="0094569A" w:rsidP="00F10E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9F8">
        <w:rPr>
          <w:rFonts w:ascii="Times New Roman" w:hAnsi="Times New Roman" w:cs="Times New Roman"/>
          <w:sz w:val="28"/>
          <w:szCs w:val="28"/>
        </w:rPr>
        <w:t>Рекомендуется стимулировать речевое развитие детей путем тренировки движений пальцев рук, а это в свою очередь подготовка рук ребенка к письму.</w:t>
      </w:r>
    </w:p>
    <w:p w:rsidR="0094569A" w:rsidRPr="00D829F8" w:rsidRDefault="0094569A" w:rsidP="00F10E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9F8">
        <w:rPr>
          <w:rFonts w:ascii="Times New Roman" w:hAnsi="Times New Roman" w:cs="Times New Roman"/>
          <w:sz w:val="28"/>
          <w:szCs w:val="28"/>
        </w:rPr>
        <w:t>Работа по развитию тонкой моторики кистей и пальцев рук оказывает благотворное влияние не только на становление речи и ее функций, но и на психическое развитие ребенка.</w:t>
      </w:r>
    </w:p>
    <w:p w:rsidR="0094569A" w:rsidRPr="00D829F8" w:rsidRDefault="0094569A" w:rsidP="00F10E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9F8">
        <w:rPr>
          <w:rFonts w:ascii="Times New Roman" w:hAnsi="Times New Roman" w:cs="Times New Roman"/>
          <w:sz w:val="28"/>
          <w:szCs w:val="28"/>
        </w:rPr>
        <w:t xml:space="preserve">Мелкая моторика рук взаимодействует с такими высшими свойствами сознания, как внимание, мышление, оптико-пространственное восприятие (координация), воображение, наблюдательность, зрительная и двигательная память, речь. Развитие 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 </w:t>
      </w:r>
    </w:p>
    <w:p w:rsidR="0094569A" w:rsidRPr="00FB7082" w:rsidRDefault="0094569A" w:rsidP="00AE328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:rsidR="0094569A" w:rsidRDefault="0094569A" w:rsidP="00B73E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94569A" w:rsidRPr="00C83B30" w:rsidRDefault="0094569A" w:rsidP="00C83B30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073F">
        <w:rPr>
          <w:rFonts w:ascii="Times New Roman" w:hAnsi="Times New Roman" w:cs="Times New Roman"/>
          <w:sz w:val="28"/>
          <w:szCs w:val="28"/>
        </w:rPr>
        <w:t xml:space="preserve">Большакова, С.Е. Формирование мелкой моторики рук: Игры 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2073F">
        <w:rPr>
          <w:rFonts w:ascii="Times New Roman" w:hAnsi="Times New Roman" w:cs="Times New Roman"/>
          <w:sz w:val="28"/>
          <w:szCs w:val="28"/>
        </w:rPr>
        <w:t xml:space="preserve">упражнения. /С.Е. Большакова – М.: ТЦ Сфера, 2006. </w:t>
      </w:r>
    </w:p>
    <w:p w:rsidR="0094569A" w:rsidRPr="00B73E06" w:rsidRDefault="0094569A" w:rsidP="00B73E06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E06">
        <w:rPr>
          <w:rFonts w:ascii="Times New Roman" w:hAnsi="Times New Roman" w:cs="Times New Roman"/>
          <w:sz w:val="28"/>
          <w:szCs w:val="28"/>
        </w:rPr>
        <w:t>Воспитателю о детской игре.: Пособие для воспитателей детского сада/ Под ред. Т. А. Марковой. – М.: Просвещение, 1982. – 128 с., ил.</w:t>
      </w:r>
    </w:p>
    <w:p w:rsidR="0094569A" w:rsidRPr="00507AB8" w:rsidRDefault="0094569A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569A" w:rsidRPr="00507AB8" w:rsidSect="006F4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F211A"/>
    <w:multiLevelType w:val="hybridMultilevel"/>
    <w:tmpl w:val="6D665180"/>
    <w:lvl w:ilvl="0" w:tplc="CB588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4476E6"/>
    <w:multiLevelType w:val="hybridMultilevel"/>
    <w:tmpl w:val="39A60C44"/>
    <w:lvl w:ilvl="0" w:tplc="DAEAF90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DA1EE9"/>
    <w:multiLevelType w:val="hybridMultilevel"/>
    <w:tmpl w:val="B1F6C8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74375"/>
    <w:multiLevelType w:val="hybridMultilevel"/>
    <w:tmpl w:val="10D877A2"/>
    <w:lvl w:ilvl="0" w:tplc="302C649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91069"/>
    <w:multiLevelType w:val="hybridMultilevel"/>
    <w:tmpl w:val="10ECACA2"/>
    <w:lvl w:ilvl="0" w:tplc="97CAC47A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A90739F"/>
    <w:multiLevelType w:val="hybridMultilevel"/>
    <w:tmpl w:val="A1CA5F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D2DB3"/>
    <w:multiLevelType w:val="hybridMultilevel"/>
    <w:tmpl w:val="10D877A2"/>
    <w:lvl w:ilvl="0" w:tplc="302C649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7AB8"/>
    <w:rsid w:val="000B02AE"/>
    <w:rsid w:val="000D3128"/>
    <w:rsid w:val="000D3F2C"/>
    <w:rsid w:val="001939C3"/>
    <w:rsid w:val="001E5281"/>
    <w:rsid w:val="00316A3E"/>
    <w:rsid w:val="00321A3C"/>
    <w:rsid w:val="00451E90"/>
    <w:rsid w:val="004964B4"/>
    <w:rsid w:val="00507AB8"/>
    <w:rsid w:val="00541C0E"/>
    <w:rsid w:val="0062073F"/>
    <w:rsid w:val="0064219D"/>
    <w:rsid w:val="0066326E"/>
    <w:rsid w:val="006F433B"/>
    <w:rsid w:val="00841903"/>
    <w:rsid w:val="008E0556"/>
    <w:rsid w:val="0094569A"/>
    <w:rsid w:val="009A3B31"/>
    <w:rsid w:val="009B34D5"/>
    <w:rsid w:val="00A02726"/>
    <w:rsid w:val="00A20FA0"/>
    <w:rsid w:val="00AD164E"/>
    <w:rsid w:val="00AE3286"/>
    <w:rsid w:val="00B26921"/>
    <w:rsid w:val="00B73E06"/>
    <w:rsid w:val="00BE791F"/>
    <w:rsid w:val="00C359C0"/>
    <w:rsid w:val="00C51C05"/>
    <w:rsid w:val="00C83B30"/>
    <w:rsid w:val="00D23994"/>
    <w:rsid w:val="00D829F8"/>
    <w:rsid w:val="00D84804"/>
    <w:rsid w:val="00E34094"/>
    <w:rsid w:val="00E65335"/>
    <w:rsid w:val="00E73136"/>
    <w:rsid w:val="00E839F8"/>
    <w:rsid w:val="00EA03E6"/>
    <w:rsid w:val="00ED5DC6"/>
    <w:rsid w:val="00EF7783"/>
    <w:rsid w:val="00F07979"/>
    <w:rsid w:val="00F10E21"/>
    <w:rsid w:val="00F53B04"/>
    <w:rsid w:val="00FB6EF6"/>
    <w:rsid w:val="00FB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C9D44"/>
  <w15:docId w15:val="{4CE6307E-08AE-470E-A05D-FE857259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semiHidden="1" w:uiPriority="0" w:unhideWhenUsed="1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433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073F"/>
    <w:pPr>
      <w:ind w:left="720"/>
    </w:pPr>
  </w:style>
  <w:style w:type="paragraph" w:styleId="a4">
    <w:name w:val="Normal (Web)"/>
    <w:basedOn w:val="a"/>
    <w:link w:val="a5"/>
    <w:uiPriority w:val="99"/>
    <w:rsid w:val="00AE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uiPriority w:val="99"/>
    <w:locked/>
    <w:rsid w:val="00AE32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1244</Words>
  <Characters>7092</Characters>
  <Application>Microsoft Office Word</Application>
  <DocSecurity>0</DocSecurity>
  <Lines>59</Lines>
  <Paragraphs>16</Paragraphs>
  <ScaleCrop>false</ScaleCrop>
  <Company>Li Software</Company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maria baina</cp:lastModifiedBy>
  <cp:revision>19</cp:revision>
  <dcterms:created xsi:type="dcterms:W3CDTF">2015-12-16T09:45:00Z</dcterms:created>
  <dcterms:modified xsi:type="dcterms:W3CDTF">2017-05-31T12:45:00Z</dcterms:modified>
</cp:coreProperties>
</file>