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96" w:rsidRPr="007E7C96" w:rsidRDefault="007E7C96" w:rsidP="007E7C96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7C96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7E7C96" w:rsidRPr="007E7C96" w:rsidRDefault="007E7C96" w:rsidP="007E7C96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7C96" w:rsidRPr="007E7C96" w:rsidRDefault="007E7C96" w:rsidP="007E7C96">
      <w:pPr>
        <w:pStyle w:val="Default"/>
        <w:jc w:val="center"/>
        <w:rPr>
          <w:sz w:val="28"/>
          <w:szCs w:val="28"/>
        </w:rPr>
      </w:pPr>
      <w:r w:rsidRPr="007E7C96">
        <w:rPr>
          <w:sz w:val="28"/>
          <w:szCs w:val="28"/>
        </w:rPr>
        <w:t>Тема: «</w:t>
      </w:r>
      <w:r w:rsidRPr="007E7C96">
        <w:rPr>
          <w:bCs/>
          <w:sz w:val="28"/>
          <w:szCs w:val="28"/>
        </w:rPr>
        <w:t>Успех ребенка начинается с первого слова</w:t>
      </w:r>
      <w:r w:rsidRPr="007E7C96">
        <w:rPr>
          <w:sz w:val="28"/>
          <w:szCs w:val="28"/>
        </w:rPr>
        <w:t>»</w:t>
      </w:r>
    </w:p>
    <w:p w:rsidR="007E7C96" w:rsidRDefault="007E7C96" w:rsidP="007E7C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E7C96" w:rsidRDefault="007E7C96" w:rsidP="007E7C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Хрипунова Алла Антоновна, </w:t>
      </w:r>
    </w:p>
    <w:p w:rsidR="007E7C96" w:rsidRDefault="007E7C96" w:rsidP="007E7C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7E7C96" w:rsidRDefault="007E7C96" w:rsidP="007E7C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E7C96" w:rsidRPr="00353551" w:rsidRDefault="007E7C96" w:rsidP="007E7C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53551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7E7C96" w:rsidRPr="00353551" w:rsidRDefault="007E7C96" w:rsidP="007E7C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детский сад   № 1 «Сказка» </w:t>
      </w:r>
      <w:proofErr w:type="spellStart"/>
      <w:r w:rsidRPr="0035355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53551">
        <w:rPr>
          <w:rFonts w:ascii="Times New Roman" w:hAnsi="Times New Roman" w:cs="Times New Roman"/>
          <w:sz w:val="28"/>
          <w:szCs w:val="28"/>
        </w:rPr>
        <w:t>. Джубга</w:t>
      </w:r>
    </w:p>
    <w:p w:rsidR="007E7C96" w:rsidRPr="00353551" w:rsidRDefault="007E7C96" w:rsidP="007E7C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муниципального образования Туапсинский район</w:t>
      </w:r>
    </w:p>
    <w:p w:rsidR="007E7C96" w:rsidRDefault="007E7C96" w:rsidP="007E7C96">
      <w:pPr>
        <w:pStyle w:val="a3"/>
        <w:spacing w:before="0" w:beforeAutospacing="0" w:after="0" w:afterAutospacing="0"/>
        <w:contextualSpacing/>
        <w:jc w:val="right"/>
        <w:rPr>
          <w:b/>
          <w:bCs/>
          <w:sz w:val="28"/>
          <w:szCs w:val="28"/>
        </w:rPr>
      </w:pPr>
    </w:p>
    <w:p w:rsidR="00D33081" w:rsidRDefault="007E7C96" w:rsidP="007E7C9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E7C96">
        <w:rPr>
          <w:sz w:val="28"/>
          <w:szCs w:val="28"/>
        </w:rPr>
        <w:t>Каждый родитель мечтает видеть своего ребенка успешным. Но далеко не каждый родитель знает с чего начать путь ребенка к успеху. На просторах интернета и в книгах по воспитанию маленьких гениев мы можем познакомиться со множеством методик</w:t>
      </w:r>
      <w:proofErr w:type="gramStart"/>
      <w:r w:rsidRPr="007E7C96">
        <w:rPr>
          <w:sz w:val="28"/>
          <w:szCs w:val="28"/>
        </w:rPr>
        <w:t xml:space="preserve"> </w:t>
      </w:r>
      <w:r w:rsidR="00D33081">
        <w:rPr>
          <w:sz w:val="28"/>
          <w:szCs w:val="28"/>
        </w:rPr>
        <w:t>,</w:t>
      </w:r>
      <w:proofErr w:type="gramEnd"/>
      <w:r w:rsidR="00D33081">
        <w:rPr>
          <w:sz w:val="28"/>
          <w:szCs w:val="28"/>
        </w:rPr>
        <w:t xml:space="preserve"> </w:t>
      </w:r>
      <w:r w:rsidRPr="007E7C96">
        <w:rPr>
          <w:sz w:val="28"/>
          <w:szCs w:val="28"/>
        </w:rPr>
        <w:t xml:space="preserve">разработанных </w:t>
      </w:r>
      <w:r w:rsidR="006B32F4">
        <w:rPr>
          <w:sz w:val="28"/>
          <w:szCs w:val="28"/>
        </w:rPr>
        <w:t xml:space="preserve">известными </w:t>
      </w:r>
      <w:r w:rsidRPr="007E7C96">
        <w:rPr>
          <w:sz w:val="28"/>
          <w:szCs w:val="28"/>
        </w:rPr>
        <w:t>педагогами мира. Но</w:t>
      </w:r>
      <w:r>
        <w:rPr>
          <w:sz w:val="28"/>
          <w:szCs w:val="28"/>
        </w:rPr>
        <w:t>,</w:t>
      </w:r>
      <w:r w:rsidRPr="007E7C96">
        <w:rPr>
          <w:sz w:val="28"/>
          <w:szCs w:val="28"/>
        </w:rPr>
        <w:t xml:space="preserve"> к сожалению</w:t>
      </w:r>
      <w:r>
        <w:rPr>
          <w:sz w:val="28"/>
          <w:szCs w:val="28"/>
        </w:rPr>
        <w:t>,</w:t>
      </w:r>
      <w:r w:rsidRPr="007E7C96">
        <w:rPr>
          <w:sz w:val="28"/>
          <w:szCs w:val="28"/>
        </w:rPr>
        <w:t xml:space="preserve"> в современном мире все больше родителей</w:t>
      </w:r>
      <w:r w:rsidR="00D33081">
        <w:rPr>
          <w:sz w:val="28"/>
          <w:szCs w:val="28"/>
        </w:rPr>
        <w:t xml:space="preserve"> совершенно не обращают внимания</w:t>
      </w:r>
      <w:r w:rsidRPr="007E7C96">
        <w:rPr>
          <w:sz w:val="28"/>
          <w:szCs w:val="28"/>
        </w:rPr>
        <w:t xml:space="preserve"> на важность </w:t>
      </w:r>
      <w:r>
        <w:rPr>
          <w:sz w:val="28"/>
          <w:szCs w:val="28"/>
        </w:rPr>
        <w:t>формирования</w:t>
      </w:r>
      <w:r w:rsidRPr="007E7C96">
        <w:rPr>
          <w:sz w:val="28"/>
          <w:szCs w:val="28"/>
        </w:rPr>
        <w:t xml:space="preserve"> речи своего ребенка. В условиях стремительного мира и </w:t>
      </w:r>
      <w:r>
        <w:rPr>
          <w:sz w:val="28"/>
          <w:szCs w:val="28"/>
        </w:rPr>
        <w:t>большо</w:t>
      </w:r>
      <w:r w:rsidRPr="007E7C96">
        <w:rPr>
          <w:sz w:val="28"/>
          <w:szCs w:val="28"/>
        </w:rPr>
        <w:t xml:space="preserve">й занятости на работе родители зачастую заменяют живое общение с ребенком на подмену </w:t>
      </w:r>
      <w:proofErr w:type="spellStart"/>
      <w:r w:rsidRPr="007E7C96">
        <w:rPr>
          <w:sz w:val="28"/>
          <w:szCs w:val="28"/>
        </w:rPr>
        <w:t>гаджетом</w:t>
      </w:r>
      <w:proofErr w:type="spellEnd"/>
      <w:r w:rsidRPr="007E7C96">
        <w:rPr>
          <w:sz w:val="28"/>
          <w:szCs w:val="28"/>
        </w:rPr>
        <w:t>, искренне считая, что данная замена может быть равноценной. Но</w:t>
      </w:r>
      <w:r>
        <w:rPr>
          <w:sz w:val="28"/>
          <w:szCs w:val="28"/>
        </w:rPr>
        <w:t xml:space="preserve"> </w:t>
      </w:r>
      <w:r w:rsidRPr="007E7C96">
        <w:rPr>
          <w:sz w:val="28"/>
          <w:szCs w:val="28"/>
        </w:rPr>
        <w:t xml:space="preserve">это не так, ребенок с первых минут жизни остро нуждается в живом общении, в зрительном контакте со своими родителями. Ребенок, должен слышать обращенную речь, следить за предметами, слушать </w:t>
      </w:r>
      <w:proofErr w:type="spellStart"/>
      <w:r w:rsidRPr="007E7C96">
        <w:rPr>
          <w:sz w:val="28"/>
          <w:szCs w:val="28"/>
        </w:rPr>
        <w:t>потешки</w:t>
      </w:r>
      <w:proofErr w:type="spellEnd"/>
      <w:r w:rsidRPr="007E7C96">
        <w:rPr>
          <w:sz w:val="28"/>
          <w:szCs w:val="28"/>
        </w:rPr>
        <w:t xml:space="preserve"> – все это ведет к своевременному формированию речи у детей раннего возраста. </w:t>
      </w:r>
      <w:r>
        <w:rPr>
          <w:sz w:val="28"/>
          <w:szCs w:val="28"/>
        </w:rPr>
        <w:t xml:space="preserve"> </w:t>
      </w:r>
    </w:p>
    <w:p w:rsidR="007E7C96" w:rsidRDefault="007E7C96" w:rsidP="007E7C9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E7C96">
        <w:rPr>
          <w:sz w:val="28"/>
          <w:szCs w:val="28"/>
        </w:rPr>
        <w:t xml:space="preserve">Еще </w:t>
      </w:r>
      <w:r>
        <w:rPr>
          <w:sz w:val="28"/>
          <w:szCs w:val="28"/>
        </w:rPr>
        <w:t xml:space="preserve">К.Д. </w:t>
      </w:r>
      <w:r w:rsidRPr="007E7C96">
        <w:rPr>
          <w:sz w:val="28"/>
          <w:szCs w:val="28"/>
        </w:rPr>
        <w:t xml:space="preserve">Ушинский говорил, что родное слово является основой всякого умственного развития и сокровищницей всех знаний. Наступает момент, когда ребенок начинает посещать дошкольную образовательную организацию (далее ДОО), и педагоги сталкиваются с тем, что малыши владеют навыками родной речи на </w:t>
      </w:r>
      <w:r>
        <w:rPr>
          <w:sz w:val="28"/>
          <w:szCs w:val="28"/>
        </w:rPr>
        <w:t xml:space="preserve">невысоком </w:t>
      </w:r>
      <w:r w:rsidRPr="007E7C96">
        <w:rPr>
          <w:sz w:val="28"/>
          <w:szCs w:val="28"/>
        </w:rPr>
        <w:t xml:space="preserve">уровне. Развитие речи дошкольника является одной из приоритетных задач, стоящих перед ДОО. Речь, как средство общения, сопровождает все виды деятельности ребенка. </w:t>
      </w:r>
    </w:p>
    <w:p w:rsidR="007E7C96" w:rsidRPr="007E7C96" w:rsidRDefault="007E7C96" w:rsidP="007E7C9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E7C96">
        <w:rPr>
          <w:sz w:val="28"/>
          <w:szCs w:val="28"/>
        </w:rPr>
        <w:t xml:space="preserve">В системе работы с детьми раннего возраста, в условиях ДОО, педагогам можно использовать следующие ситуации общения в режимных моментах или в совместной деятельности, </w:t>
      </w:r>
      <w:r w:rsidR="006B32F4">
        <w:rPr>
          <w:sz w:val="28"/>
          <w:szCs w:val="28"/>
        </w:rPr>
        <w:t>использованные на личном опыте:</w:t>
      </w:r>
    </w:p>
    <w:p w:rsidR="007E7C96" w:rsidRPr="007E7C96" w:rsidRDefault="007E7C96" w:rsidP="006B32F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E7C96">
        <w:rPr>
          <w:sz w:val="28"/>
          <w:szCs w:val="28"/>
        </w:rPr>
        <w:t>1. Организовать ситуацию общения</w:t>
      </w:r>
      <w:r>
        <w:rPr>
          <w:sz w:val="28"/>
          <w:szCs w:val="28"/>
        </w:rPr>
        <w:t>,</w:t>
      </w:r>
      <w:r w:rsidRPr="007E7C96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созданную</w:t>
      </w:r>
      <w:r w:rsidR="006B32F4">
        <w:rPr>
          <w:sz w:val="28"/>
          <w:szCs w:val="28"/>
        </w:rPr>
        <w:t xml:space="preserve"> спонтанно, и</w:t>
      </w:r>
      <w:r w:rsidRPr="007E7C96">
        <w:rPr>
          <w:sz w:val="28"/>
          <w:szCs w:val="28"/>
        </w:rPr>
        <w:t xml:space="preserve">сходя из настроения ребенка, или его интереса в данную минуту. Продолжительность общения не более 5 минут. </w:t>
      </w:r>
    </w:p>
    <w:p w:rsidR="007E7C96" w:rsidRPr="007E7C96" w:rsidRDefault="007E7C96" w:rsidP="007E7C9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E7C96">
        <w:rPr>
          <w:sz w:val="28"/>
          <w:szCs w:val="28"/>
        </w:rPr>
        <w:t>2. Чтение художественной литературы, исходя из возрастных особенностей и потребностей, в сопровождении соответствующего музыкального отрывка или</w:t>
      </w:r>
      <w:r>
        <w:rPr>
          <w:sz w:val="28"/>
          <w:szCs w:val="28"/>
        </w:rPr>
        <w:t xml:space="preserve"> игрушки</w:t>
      </w:r>
      <w:r w:rsidRPr="007E7C96">
        <w:rPr>
          <w:sz w:val="28"/>
          <w:szCs w:val="28"/>
        </w:rPr>
        <w:t xml:space="preserve">. Такая ситуация всегда находит эмоциональный отклик у дошкольников. </w:t>
      </w:r>
    </w:p>
    <w:p w:rsidR="007E7C96" w:rsidRPr="007E7C96" w:rsidRDefault="007E7C96" w:rsidP="007E7C9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E7C96">
        <w:rPr>
          <w:sz w:val="28"/>
          <w:szCs w:val="28"/>
        </w:rPr>
        <w:t>3. Ситуация общения могут быть реалистично-практичными (рассматривание иллюстраций), хороший отзыв у детей вызывают иллюстрации с животными</w:t>
      </w:r>
      <w:proofErr w:type="gramStart"/>
      <w:r w:rsidRPr="007E7C96">
        <w:rPr>
          <w:sz w:val="28"/>
          <w:szCs w:val="28"/>
        </w:rPr>
        <w:t xml:space="preserve"> </w:t>
      </w:r>
      <w:r w:rsidR="006B32F4">
        <w:rPr>
          <w:sz w:val="28"/>
          <w:szCs w:val="28"/>
        </w:rPr>
        <w:t>,</w:t>
      </w:r>
      <w:proofErr w:type="gramEnd"/>
      <w:r w:rsidR="006B32F4">
        <w:rPr>
          <w:sz w:val="28"/>
          <w:szCs w:val="28"/>
        </w:rPr>
        <w:t xml:space="preserve"> </w:t>
      </w:r>
      <w:r w:rsidRPr="007E7C96">
        <w:rPr>
          <w:sz w:val="28"/>
          <w:szCs w:val="28"/>
        </w:rPr>
        <w:t xml:space="preserve">любимыми героями сказок или мультфильмов. </w:t>
      </w:r>
    </w:p>
    <w:p w:rsidR="007E7C96" w:rsidRDefault="006B32F4" w:rsidP="007E7C96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Важно так</w:t>
      </w:r>
      <w:r w:rsidR="007E7C96" w:rsidRPr="007E7C96">
        <w:rPr>
          <w:sz w:val="28"/>
          <w:szCs w:val="28"/>
        </w:rPr>
        <w:t>же отметить</w:t>
      </w:r>
      <w:r w:rsidR="007E7C96">
        <w:rPr>
          <w:sz w:val="28"/>
          <w:szCs w:val="28"/>
        </w:rPr>
        <w:t>,</w:t>
      </w:r>
      <w:r w:rsidR="007E7C96" w:rsidRPr="007E7C96">
        <w:rPr>
          <w:sz w:val="28"/>
          <w:szCs w:val="28"/>
        </w:rPr>
        <w:t xml:space="preserve"> </w:t>
      </w:r>
      <w:r w:rsidR="007E7C96">
        <w:rPr>
          <w:sz w:val="28"/>
          <w:szCs w:val="28"/>
        </w:rPr>
        <w:t>ч</w:t>
      </w:r>
      <w:r w:rsidR="007E7C96" w:rsidRPr="007E7C96">
        <w:rPr>
          <w:sz w:val="28"/>
          <w:szCs w:val="28"/>
        </w:rPr>
        <w:t xml:space="preserve">то игра является ведущей деятельностью ребенка. </w:t>
      </w:r>
      <w:r w:rsidR="007E7C96">
        <w:rPr>
          <w:sz w:val="28"/>
          <w:szCs w:val="28"/>
        </w:rPr>
        <w:t>С</w:t>
      </w:r>
      <w:r w:rsidR="007E7C96" w:rsidRPr="007E7C96">
        <w:rPr>
          <w:sz w:val="28"/>
          <w:szCs w:val="28"/>
        </w:rPr>
        <w:t>овременные педагоги ДОО стараются уделять большое внимание развивающей среде, через которую ребенок</w:t>
      </w:r>
      <w:r>
        <w:rPr>
          <w:sz w:val="28"/>
          <w:szCs w:val="28"/>
        </w:rPr>
        <w:t xml:space="preserve">, </w:t>
      </w:r>
      <w:r w:rsidR="007E7C96" w:rsidRPr="007E7C96">
        <w:rPr>
          <w:sz w:val="28"/>
          <w:szCs w:val="28"/>
        </w:rPr>
        <w:t xml:space="preserve"> играя, познает окружающий мир. Эта среда должна быть, содержательно насыщенной, полифункциональной, вариативной, доступной и безопасной. Ее цель – побудить ребенка </w:t>
      </w:r>
      <w:r w:rsidR="007E7C96">
        <w:rPr>
          <w:sz w:val="28"/>
          <w:szCs w:val="28"/>
        </w:rPr>
        <w:t>к взаимодействию</w:t>
      </w:r>
      <w:proofErr w:type="gramStart"/>
      <w:r w:rsidR="007E7C96">
        <w:rPr>
          <w:sz w:val="28"/>
          <w:szCs w:val="28"/>
        </w:rPr>
        <w:t xml:space="preserve"> </w:t>
      </w:r>
      <w:r w:rsidR="007E7C96" w:rsidRPr="007E7C96">
        <w:rPr>
          <w:sz w:val="28"/>
          <w:szCs w:val="28"/>
        </w:rPr>
        <w:t>.</w:t>
      </w:r>
      <w:proofErr w:type="gramEnd"/>
      <w:r w:rsidR="007E7C96" w:rsidRPr="007E7C96">
        <w:rPr>
          <w:sz w:val="28"/>
          <w:szCs w:val="28"/>
        </w:rPr>
        <w:t xml:space="preserve"> </w:t>
      </w:r>
      <w:r w:rsidR="00D33081">
        <w:rPr>
          <w:sz w:val="28"/>
          <w:szCs w:val="28"/>
        </w:rPr>
        <w:t>Можно использовать</w:t>
      </w:r>
      <w:r w:rsidR="007E7C96" w:rsidRPr="007E7C96">
        <w:rPr>
          <w:sz w:val="28"/>
          <w:szCs w:val="28"/>
        </w:rPr>
        <w:t xml:space="preserve"> в своей работе пальчиковые игры</w:t>
      </w:r>
      <w:r w:rsidR="00D33081">
        <w:rPr>
          <w:sz w:val="28"/>
          <w:szCs w:val="28"/>
        </w:rPr>
        <w:t xml:space="preserve">, </w:t>
      </w:r>
      <w:r w:rsidR="007E7C96" w:rsidRPr="007E7C96">
        <w:rPr>
          <w:sz w:val="28"/>
          <w:szCs w:val="28"/>
        </w:rPr>
        <w:t xml:space="preserve"> игры с предметами</w:t>
      </w:r>
      <w:r w:rsidR="007E7C96" w:rsidRPr="007E7C96">
        <w:rPr>
          <w:sz w:val="22"/>
          <w:szCs w:val="22"/>
        </w:rPr>
        <w:t xml:space="preserve">, </w:t>
      </w:r>
      <w:r w:rsidR="007E7C96" w:rsidRPr="007E7C96">
        <w:rPr>
          <w:sz w:val="28"/>
          <w:szCs w:val="28"/>
        </w:rPr>
        <w:t xml:space="preserve">массаж пальцев и кистей рук. Ведь ученым доказано, что двигательные импульсы пальцев рук положительно действуют на кору головного мозга ребенка. Разнообразные действия руками, пальчиковые игры стимулируют процесс речевого и умственного развития ребенка. </w:t>
      </w:r>
    </w:p>
    <w:p w:rsidR="006B32F4" w:rsidRPr="007E7C96" w:rsidRDefault="006B32F4" w:rsidP="007E7C96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E7C96" w:rsidRPr="007E7C96" w:rsidRDefault="007E7C96" w:rsidP="007E7C9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E7C96">
        <w:rPr>
          <w:bCs/>
          <w:iCs/>
          <w:sz w:val="28"/>
          <w:szCs w:val="28"/>
        </w:rPr>
        <w:t xml:space="preserve">Список литературы: </w:t>
      </w:r>
    </w:p>
    <w:p w:rsidR="007E7C96" w:rsidRPr="007E7C96" w:rsidRDefault="007E7C96" w:rsidP="007E7C9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E7C96">
        <w:rPr>
          <w:iCs/>
          <w:sz w:val="28"/>
          <w:szCs w:val="28"/>
        </w:rPr>
        <w:t xml:space="preserve">1. Борисенко М.Г., Лукина Н.А.: Развиваем речь малыша. Комплексная методика развития речи детей 2-3 лет. (соответствует ФГОС ДО) – СПб.: Литера, 2020. – 78 </w:t>
      </w:r>
      <w:proofErr w:type="gramStart"/>
      <w:r w:rsidRPr="007E7C96">
        <w:rPr>
          <w:iCs/>
          <w:sz w:val="28"/>
          <w:szCs w:val="28"/>
        </w:rPr>
        <w:t>с</w:t>
      </w:r>
      <w:proofErr w:type="gramEnd"/>
      <w:r w:rsidRPr="007E7C96">
        <w:rPr>
          <w:iCs/>
          <w:sz w:val="28"/>
          <w:szCs w:val="28"/>
        </w:rPr>
        <w:t xml:space="preserve">. </w:t>
      </w:r>
    </w:p>
    <w:p w:rsidR="007E7C96" w:rsidRPr="007E7C96" w:rsidRDefault="007E7C96" w:rsidP="007E7C9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E7C96">
        <w:rPr>
          <w:iCs/>
          <w:sz w:val="28"/>
          <w:szCs w:val="28"/>
        </w:rPr>
        <w:t xml:space="preserve">2. </w:t>
      </w:r>
      <w:proofErr w:type="spellStart"/>
      <w:r w:rsidRPr="007E7C96">
        <w:rPr>
          <w:iCs/>
          <w:sz w:val="28"/>
          <w:szCs w:val="28"/>
        </w:rPr>
        <w:t>Мурдза</w:t>
      </w:r>
      <w:proofErr w:type="spellEnd"/>
      <w:r w:rsidRPr="007E7C96">
        <w:rPr>
          <w:iCs/>
          <w:sz w:val="28"/>
          <w:szCs w:val="28"/>
        </w:rPr>
        <w:t xml:space="preserve"> С.Ю., </w:t>
      </w:r>
      <w:proofErr w:type="spellStart"/>
      <w:r w:rsidRPr="007E7C96">
        <w:rPr>
          <w:iCs/>
          <w:sz w:val="28"/>
          <w:szCs w:val="28"/>
        </w:rPr>
        <w:t>Ульянович-Волкова</w:t>
      </w:r>
      <w:proofErr w:type="spellEnd"/>
      <w:r w:rsidRPr="007E7C96">
        <w:rPr>
          <w:iCs/>
          <w:sz w:val="28"/>
          <w:szCs w:val="28"/>
        </w:rPr>
        <w:t xml:space="preserve"> С.В.: Малыш, когда же ты заговоришь?– СПб.: Литера, 2021. – 61 </w:t>
      </w:r>
      <w:proofErr w:type="gramStart"/>
      <w:r w:rsidRPr="007E7C96">
        <w:rPr>
          <w:iCs/>
          <w:sz w:val="28"/>
          <w:szCs w:val="28"/>
        </w:rPr>
        <w:t>с</w:t>
      </w:r>
      <w:proofErr w:type="gramEnd"/>
      <w:r w:rsidRPr="007E7C96">
        <w:rPr>
          <w:iCs/>
          <w:sz w:val="28"/>
          <w:szCs w:val="28"/>
        </w:rPr>
        <w:t xml:space="preserve">. </w:t>
      </w:r>
    </w:p>
    <w:p w:rsidR="007E7C96" w:rsidRPr="007E7C96" w:rsidRDefault="007E7C96" w:rsidP="007E7C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7C96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spellStart"/>
      <w:r w:rsidRPr="007E7C96">
        <w:rPr>
          <w:rFonts w:ascii="Times New Roman" w:hAnsi="Times New Roman" w:cs="Times New Roman"/>
          <w:iCs/>
          <w:sz w:val="28"/>
          <w:szCs w:val="28"/>
        </w:rPr>
        <w:t>Трясорукова</w:t>
      </w:r>
      <w:proofErr w:type="spellEnd"/>
      <w:r w:rsidRPr="007E7C96">
        <w:rPr>
          <w:rFonts w:ascii="Times New Roman" w:hAnsi="Times New Roman" w:cs="Times New Roman"/>
          <w:iCs/>
          <w:sz w:val="28"/>
          <w:szCs w:val="28"/>
        </w:rPr>
        <w:t xml:space="preserve"> Т.П.: Пальчиковые игры для развития речи и фонематического слуха у малышей от 0 до 3 лет. Ростов-на-Дону: Феникс, 2021. - 62 </w:t>
      </w:r>
      <w:proofErr w:type="gramStart"/>
      <w:r w:rsidRPr="007E7C96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7E7C96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7E7C96" w:rsidRPr="007E7C96" w:rsidSect="00B4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C96"/>
    <w:rsid w:val="00230035"/>
    <w:rsid w:val="006B32F4"/>
    <w:rsid w:val="007E7C96"/>
    <w:rsid w:val="00AF0FCF"/>
    <w:rsid w:val="00B46A40"/>
    <w:rsid w:val="00D33081"/>
    <w:rsid w:val="00F8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E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3</cp:revision>
  <dcterms:created xsi:type="dcterms:W3CDTF">2022-10-16T09:27:00Z</dcterms:created>
  <dcterms:modified xsi:type="dcterms:W3CDTF">2022-10-17T17:33:00Z</dcterms:modified>
</cp:coreProperties>
</file>