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C1" w:rsidRPr="00D0315C" w:rsidRDefault="00695EC1" w:rsidP="00695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5C">
        <w:rPr>
          <w:rFonts w:ascii="Times New Roman" w:hAnsi="Times New Roman" w:cs="Times New Roman"/>
          <w:b/>
          <w:sz w:val="24"/>
          <w:szCs w:val="24"/>
        </w:rPr>
        <w:t>Проблема развития речи у детей от одного года шести месяцев до трёх лет в современном мире.</w:t>
      </w:r>
    </w:p>
    <w:p w:rsidR="00695EC1" w:rsidRPr="002401C9" w:rsidRDefault="00695EC1" w:rsidP="00695EC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r w:rsidRPr="0024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24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«Детский сад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общеразвивающего вида№148</w:t>
      </w:r>
      <w:r w:rsidRPr="0024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г.Воронеж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01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Елисеева Л.В.</w:t>
      </w:r>
    </w:p>
    <w:p w:rsidR="00695EC1" w:rsidRDefault="00695EC1" w:rsidP="00695E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5EC1" w:rsidRPr="00D0315C" w:rsidRDefault="00695EC1" w:rsidP="00695EC1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5EC1" w:rsidRPr="00D0315C" w:rsidRDefault="00695EC1" w:rsidP="00695EC1">
      <w:pPr>
        <w:rPr>
          <w:rFonts w:ascii="Times New Roman" w:eastAsia="Times New Roman" w:hAnsi="Times New Roman" w:cs="Times New Roman"/>
          <w:sz w:val="24"/>
          <w:szCs w:val="24"/>
        </w:rPr>
      </w:pPr>
      <w:r w:rsidRPr="00D0315C">
        <w:rPr>
          <w:rFonts w:ascii="Times New Roman" w:eastAsia="Times New Roman" w:hAnsi="Times New Roman" w:cs="Times New Roman"/>
          <w:sz w:val="24"/>
          <w:szCs w:val="24"/>
        </w:rPr>
        <w:t xml:space="preserve">           Когда же дети начинают говорить? С одной стороны, ответ на этот вопрос очень прост – уже давно установлено, что после полутора лет у ребёнка появляются первые слова, и к двум годам дети начинают разговаривать. Овладение речью имеет характер «взрыва» – ещё месяц назад малыш молчал, и вдруг заговорил так, что остановить невозможно. Некоторые учёные считают, что такая внезапность в овладении речью связана с тем, что дети в полтора года делают своего рода открытие: каждая вещь имеет своё название, которое можно узнать у взрослого. Бесконечные вопросы ребёнка «это что?» казалось бы, это мнение подтверждают. Но думать, что годовалый малыш способен открыть всеобщий закон – это значит сильно преувеличивать интеллектуальную мощь детей. Ни один ребёнок в столь юном возрасте не способен осознать знаковую функцию слов, не владея речью. И всё же скорость, с которой расширяется запас слов ребёнка поразительна.</w:t>
      </w:r>
    </w:p>
    <w:p w:rsidR="00695EC1" w:rsidRPr="00D0315C" w:rsidRDefault="00695EC1" w:rsidP="00695EC1">
      <w:pPr>
        <w:rPr>
          <w:rFonts w:ascii="Times New Roman" w:hAnsi="Times New Roman" w:cs="Times New Roman"/>
          <w:b/>
          <w:sz w:val="24"/>
          <w:szCs w:val="24"/>
        </w:rPr>
      </w:pPr>
      <w:r w:rsidRPr="00D0315C">
        <w:rPr>
          <w:rFonts w:ascii="Times New Roman" w:eastAsia="Times New Roman" w:hAnsi="Times New Roman" w:cs="Times New Roman"/>
          <w:sz w:val="24"/>
          <w:szCs w:val="24"/>
        </w:rPr>
        <w:t xml:space="preserve">           С другой стороны определить точную дату появления первых слов ребёнка не так - то просто. Дело в том, что по срокам появления речи и по объёму своего активного словаря дети так сильно различаются между собой, что средние данные никак не отражают реальной картины. Есть дети, которые уже в 11-12 месяцев говорят до 110-115 слов, а бывают случаи, когда до 2,5 лет ребёнок упорно молчит, несмотря на нормальное в целом психическое развитие. </w:t>
      </w:r>
    </w:p>
    <w:p w:rsidR="00695EC1" w:rsidRPr="00D0315C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t xml:space="preserve">           В ситуации, когда у малыша 1,5-2,5 года отсутствует активная речь, перед родителями и педагогами встает вопрос: необходимо ли немедленно начинать логопедические занятия или стоит подождать?</w:t>
      </w:r>
    </w:p>
    <w:p w:rsidR="00695EC1" w:rsidRPr="00D0315C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t xml:space="preserve">           Родители обычно сравнивают речь ребенка с уровнем развития речи его сверстников. И, безусловно, их начинает беспокоить тот факт, что ребенок отстает в речевом развитии. Однако на бытовом уровне существует представления о том, что «мальчики вообще начинают говорить позже» или бывает, что молчит, молчит, а потом заговорит, и т.п.</w:t>
      </w:r>
    </w:p>
    <w:p w:rsidR="00695EC1" w:rsidRPr="00D0315C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t xml:space="preserve">           В раннем возрасте различные нарушения развития по своим внешним проявлениям еще не дифференцированы, часто имеют схожие проявления. Но нарушения развития речи в той или иной степени сопровождает любой дефект. Организация  наблюдения за ребенком и коррекционные занятия помогут дифференцировать нарушение речи от других нарушений.</w:t>
      </w:r>
    </w:p>
    <w:p w:rsidR="00695EC1" w:rsidRPr="00D0315C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t xml:space="preserve">           Работа с детьми раннего возраста требует особого подхода.  Программный</w:t>
      </w:r>
      <w:r w:rsidRPr="00D0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15C">
        <w:rPr>
          <w:rFonts w:ascii="Times New Roman" w:hAnsi="Times New Roman" w:cs="Times New Roman"/>
          <w:sz w:val="24"/>
          <w:szCs w:val="24"/>
        </w:rPr>
        <w:t>материал с такими детьми отличаются  от материала  дошкольников, не только объемом и содержанием материала, но и специфическими приемами проведения игры. И так в работе с детьми раннего возраста следует учитывать следующие моменты:</w:t>
      </w:r>
    </w:p>
    <w:p w:rsidR="00695EC1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t xml:space="preserve">- </w:t>
      </w:r>
      <w:r w:rsidRPr="00D0315C">
        <w:rPr>
          <w:rFonts w:ascii="Times New Roman" w:hAnsi="Times New Roman" w:cs="Times New Roman"/>
          <w:b/>
          <w:sz w:val="24"/>
          <w:szCs w:val="24"/>
        </w:rPr>
        <w:t>развитие эмоционального общения</w:t>
      </w:r>
      <w:r w:rsidRPr="00D0315C">
        <w:rPr>
          <w:rFonts w:ascii="Times New Roman" w:hAnsi="Times New Roman" w:cs="Times New Roman"/>
          <w:sz w:val="24"/>
          <w:szCs w:val="24"/>
        </w:rPr>
        <w:t xml:space="preserve"> -  перед работой необходимо установить эмоциональный контакт в этом помогут «эмоциональные игры», где цель – это не развитие и обучение ребенка, а эмоциональное общение, налаживание контакта между ребенком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15C">
        <w:rPr>
          <w:rFonts w:ascii="Times New Roman" w:hAnsi="Times New Roman" w:cs="Times New Roman"/>
          <w:sz w:val="24"/>
          <w:szCs w:val="24"/>
        </w:rPr>
        <w:t>взрослым.</w:t>
      </w:r>
    </w:p>
    <w:p w:rsidR="00695EC1" w:rsidRPr="00D0315C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поиграть с ребенком в игры: «Привет! Пока!», «Лови мячик», «Прятки», «Ладушки».</w:t>
      </w:r>
    </w:p>
    <w:p w:rsidR="00695EC1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t xml:space="preserve">- </w:t>
      </w:r>
      <w:r w:rsidRPr="00D0315C">
        <w:rPr>
          <w:rFonts w:ascii="Times New Roman" w:hAnsi="Times New Roman" w:cs="Times New Roman"/>
          <w:b/>
          <w:sz w:val="24"/>
          <w:szCs w:val="24"/>
        </w:rPr>
        <w:t xml:space="preserve">подражание:  </w:t>
      </w:r>
      <w:r w:rsidRPr="00D0315C">
        <w:rPr>
          <w:rFonts w:ascii="Times New Roman" w:hAnsi="Times New Roman" w:cs="Times New Roman"/>
          <w:sz w:val="24"/>
          <w:szCs w:val="24"/>
        </w:rPr>
        <w:t>ребенок познает мир с помощью взрослого человека путем подражания ему, поэтому игры основаны на подражании взрослому, а не объяснении, беседе и внушении.  В совместной деятельности необходимо совмещать элементы игры и обучения. Путем подражания он осваивает бытовые и игровые навыки, овладевает речью. Способность подражания развивается постепенно. Начинать следует с отдельных (простых) движений постепенно усложняя до действий с предметами и игрушками.</w:t>
      </w:r>
    </w:p>
    <w:p w:rsidR="00695EC1" w:rsidRPr="00D0315C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этом случае можно поиграть: «Мишка косолапый», «Капуста», «Угадай кто я», «Повторяй за мной», «Перебрось мяч» и любые игры с предметами:: куклами, кубиками и машинками и т.д.</w:t>
      </w:r>
    </w:p>
    <w:p w:rsidR="00695EC1" w:rsidRPr="00D0315C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t xml:space="preserve">- </w:t>
      </w:r>
      <w:r w:rsidRPr="00D0315C">
        <w:rPr>
          <w:rFonts w:ascii="Times New Roman" w:hAnsi="Times New Roman" w:cs="Times New Roman"/>
          <w:b/>
          <w:sz w:val="24"/>
          <w:szCs w:val="24"/>
        </w:rPr>
        <w:t>развитие делового общения</w:t>
      </w:r>
      <w:r w:rsidRPr="00D0315C">
        <w:rPr>
          <w:rFonts w:ascii="Times New Roman" w:hAnsi="Times New Roman" w:cs="Times New Roman"/>
          <w:sz w:val="24"/>
          <w:szCs w:val="24"/>
        </w:rPr>
        <w:t xml:space="preserve"> -  преследование определенной цели. Так как основным средством общения между людьми является речь, а основной коммуникативный канал нарушен, то возникает ряд трудностей. Взрослый в этой ситуации вынужден брать активную роль на себя – рассказывать, объяснять, показывать, задавать вопросы, предлагать различные варианты взаимодействия. Тем не менее, ребенок предпринимает попытки донести информацию до другого человека – издавая звуки, жестикулируя, показывая на предметы, ведя взрослого за руку за собой.</w:t>
      </w:r>
    </w:p>
    <w:p w:rsidR="00695EC1" w:rsidRPr="00D0315C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t xml:space="preserve">- </w:t>
      </w:r>
      <w:r w:rsidRPr="00D0315C">
        <w:rPr>
          <w:rFonts w:ascii="Times New Roman" w:hAnsi="Times New Roman" w:cs="Times New Roman"/>
          <w:b/>
          <w:sz w:val="24"/>
          <w:szCs w:val="24"/>
        </w:rPr>
        <w:t>развитие неречевого (физического) слуха</w:t>
      </w:r>
      <w:r w:rsidRPr="00D0315C">
        <w:rPr>
          <w:rFonts w:ascii="Times New Roman" w:hAnsi="Times New Roman" w:cs="Times New Roman"/>
          <w:sz w:val="24"/>
          <w:szCs w:val="24"/>
        </w:rPr>
        <w:t xml:space="preserve"> – улавливание дифференциация различных звуков окружающего мира, различение звуков по громкости и направлению.  Умение сосредоточиться на звуке – важная способность человека, которую необходимо развивать.  Она не возникает сама собой, даже если у ребенка острый слух от природы. Ее нужно развивать с первых лет жизни.</w:t>
      </w:r>
    </w:p>
    <w:p w:rsidR="00695EC1" w:rsidRPr="00D0315C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t xml:space="preserve">        С самого рождения ребенка окружают разнообразные звуки: шум дождя, мяуканье кошки, гудки машин и т.д. Тем не менее неречевые звуки играют большую роль в ориентировании человека в окружающее мире. Различие неречевых звуков помогает воспринимать их как сигналы. Развитие восприятия неречевых звуков идет от элементарной реакции на наличие или отсутствие звуков к их восприятию и различению, а затем использование как сигнала к действиям.</w:t>
      </w:r>
      <w:r>
        <w:rPr>
          <w:rFonts w:ascii="Times New Roman" w:hAnsi="Times New Roman" w:cs="Times New Roman"/>
          <w:sz w:val="24"/>
          <w:szCs w:val="24"/>
        </w:rPr>
        <w:t xml:space="preserve"> Здесь примерами игр служат: «Послушаем звуки», «Звуки дома», «Звуки улицы», «Маленький музыкант», «Солнышко и дождик».</w:t>
      </w:r>
    </w:p>
    <w:p w:rsidR="00695EC1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t xml:space="preserve">- </w:t>
      </w:r>
      <w:r w:rsidRPr="00D0315C">
        <w:rPr>
          <w:rFonts w:ascii="Times New Roman" w:hAnsi="Times New Roman" w:cs="Times New Roman"/>
          <w:b/>
          <w:sz w:val="24"/>
          <w:szCs w:val="24"/>
        </w:rPr>
        <w:t>развитие речевого (фонематического) слуха</w:t>
      </w:r>
      <w:r w:rsidRPr="00D0315C">
        <w:rPr>
          <w:rFonts w:ascii="Times New Roman" w:hAnsi="Times New Roman" w:cs="Times New Roman"/>
          <w:sz w:val="24"/>
          <w:szCs w:val="24"/>
        </w:rPr>
        <w:t xml:space="preserve"> – это способность улавливать и различать на слух звуки (фонемы) родного языка, а также понимать смысл различного сочетания звуков. Речевой слух развивается с младенчества. Лепет ребенка – активное проявление возникновения собственного фонематического слуха. Его формирование происходит  первые 5-6 лет жизни ребенка. Умение сосредоточиться на звуках речи- очень важная способность человека. Без нее нельзя научиться понимать речь- основное средство общения между людьми. Очень важно не упустить возможности возраста и помочь ребенку в формировании правильной речи. При этом одинаково значимы как умение отчетливо выговаривать слова, так и точно дифференцировать звуки родного языка на слух. Эти умения ребенка понадобятся при обучении грамоте: часть слов русского языка пишутся, исходя из фонетического принципа письма – «как слышим, так и пишем».</w:t>
      </w:r>
    </w:p>
    <w:p w:rsidR="00695EC1" w:rsidRPr="00D0315C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игр: «Кто позвал?», «Кто там?», «Горячий - холодный», «Съедобный - несъедобный», «Выполни задание», «Правильно – неправильно».</w:t>
      </w:r>
    </w:p>
    <w:p w:rsidR="00695EC1" w:rsidRPr="00D0315C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t xml:space="preserve">- для воспитания речи необходима </w:t>
      </w:r>
      <w:r w:rsidRPr="00D0315C">
        <w:rPr>
          <w:rFonts w:ascii="Times New Roman" w:hAnsi="Times New Roman" w:cs="Times New Roman"/>
          <w:b/>
          <w:sz w:val="24"/>
          <w:szCs w:val="24"/>
        </w:rPr>
        <w:t>работа над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15C">
        <w:rPr>
          <w:rFonts w:ascii="Times New Roman" w:hAnsi="Times New Roman" w:cs="Times New Roman"/>
          <w:b/>
          <w:sz w:val="24"/>
          <w:szCs w:val="24"/>
        </w:rPr>
        <w:t>правильным дыхание</w:t>
      </w:r>
      <w:r w:rsidRPr="00D0315C">
        <w:rPr>
          <w:rFonts w:ascii="Times New Roman" w:hAnsi="Times New Roman" w:cs="Times New Roman"/>
          <w:sz w:val="24"/>
          <w:szCs w:val="24"/>
        </w:rPr>
        <w:t xml:space="preserve">. Хорошо поставленное речевое дыхание обеспечивает правильное  произношение звуков, слов, фраз. Речевое дыхание  - это правильное сочетание вдоха и выдоха во время произнесения звуков, слов и фраз. </w:t>
      </w:r>
      <w:r>
        <w:rPr>
          <w:rFonts w:ascii="Times New Roman" w:hAnsi="Times New Roman" w:cs="Times New Roman"/>
          <w:sz w:val="24"/>
          <w:szCs w:val="24"/>
        </w:rPr>
        <w:t>Я провожу следующие игры: «Ветерок», «Катись, карандаш», «Воздушный шарик», «Плыви кораблик», «Подуй в дудочку».</w:t>
      </w:r>
    </w:p>
    <w:p w:rsidR="00695EC1" w:rsidRPr="00D0315C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t xml:space="preserve">- </w:t>
      </w:r>
      <w:r w:rsidRPr="00D0315C">
        <w:rPr>
          <w:rFonts w:ascii="Times New Roman" w:hAnsi="Times New Roman" w:cs="Times New Roman"/>
          <w:b/>
          <w:sz w:val="24"/>
          <w:szCs w:val="24"/>
        </w:rPr>
        <w:t>развитие мелкой моторики рук</w:t>
      </w:r>
      <w:r w:rsidRPr="00D0315C">
        <w:rPr>
          <w:rFonts w:ascii="Times New Roman" w:hAnsi="Times New Roman" w:cs="Times New Roman"/>
          <w:sz w:val="24"/>
          <w:szCs w:val="24"/>
        </w:rPr>
        <w:t xml:space="preserve"> – подражание движениям рук, игры с пальцами стимулируют, ускоряют процесс речевого и умственного развития ребенка. Поэтому развитие рук помогает ребенку хорошо говорить, подготавливает руку к письму, развивает мышление.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можно: разминать тесто, пластилин, глину; мять и рвать  бумагу, нанизывать предметы на стержень, нитку; сортировать мелкие предметы (только под присмотром взрослого), собирать пазлы, наматывать клубки и т.д.</w:t>
      </w:r>
    </w:p>
    <w:p w:rsidR="00695EC1" w:rsidRPr="00D0315C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t xml:space="preserve">- </w:t>
      </w:r>
      <w:r w:rsidRPr="00D0315C">
        <w:rPr>
          <w:rFonts w:ascii="Times New Roman" w:hAnsi="Times New Roman" w:cs="Times New Roman"/>
          <w:b/>
          <w:sz w:val="24"/>
          <w:szCs w:val="24"/>
        </w:rPr>
        <w:t xml:space="preserve">развитие понимания речи </w:t>
      </w:r>
      <w:r w:rsidRPr="00D0315C">
        <w:rPr>
          <w:rFonts w:ascii="Times New Roman" w:hAnsi="Times New Roman" w:cs="Times New Roman"/>
          <w:sz w:val="24"/>
          <w:szCs w:val="24"/>
        </w:rPr>
        <w:t>– включает в себя создание речевой среды в целом, а также целенаправленную работу по накоплению пассивного словаря. Создание речевой среды включает в себя: (постоянный разговор с ребенком, единые требования к речевому общению, постепенное усложнение речевого общения и организация специальных игр и упражнений).</w:t>
      </w:r>
      <w:r>
        <w:rPr>
          <w:rFonts w:ascii="Times New Roman" w:hAnsi="Times New Roman" w:cs="Times New Roman"/>
          <w:sz w:val="24"/>
          <w:szCs w:val="24"/>
        </w:rPr>
        <w:t xml:space="preserve"> Приведу примеры проговаривания взрослым различных ситуаций: умывание, сборы на прогулку, приготовление обеда, построим дом.</w:t>
      </w:r>
    </w:p>
    <w:p w:rsidR="00695EC1" w:rsidRPr="00D0315C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0315C">
        <w:rPr>
          <w:rFonts w:ascii="Times New Roman" w:hAnsi="Times New Roman" w:cs="Times New Roman"/>
          <w:b/>
          <w:sz w:val="24"/>
          <w:szCs w:val="24"/>
        </w:rPr>
        <w:t>накопление пассивного словаря</w:t>
      </w:r>
      <w:r w:rsidRPr="00D0315C">
        <w:rPr>
          <w:rFonts w:ascii="Times New Roman" w:hAnsi="Times New Roman" w:cs="Times New Roman"/>
          <w:sz w:val="24"/>
          <w:szCs w:val="24"/>
        </w:rPr>
        <w:t xml:space="preserve"> – это набор слов и выражений, смысл которых ребенок понимает, но не употребляет в активной речи из-за отставания в речевом развитии (слова-предметы ( существительные), слова – действия (глаголы), а также слова- определения (прилагательные и наречия). На начальном этапе работы с неговорящими детьми не рекомендуется перегружать их пассивный словарь отвлеченными понятиями и обобщающими словами.</w:t>
      </w:r>
      <w:r>
        <w:rPr>
          <w:rFonts w:ascii="Times New Roman" w:hAnsi="Times New Roman" w:cs="Times New Roman"/>
          <w:sz w:val="24"/>
          <w:szCs w:val="24"/>
        </w:rPr>
        <w:t xml:space="preserve"> Примерами игр для развития пассивного словаря могут быть: «Покажи, где мама», «Посидим, полежим», «У кого картинка», «Отгадай загадку – покажи отгадку» , «Великаны и лилипуты» и т.д.</w:t>
      </w:r>
    </w:p>
    <w:p w:rsidR="00695EC1" w:rsidRPr="00D0315C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t xml:space="preserve">- </w:t>
      </w:r>
      <w:r w:rsidRPr="00D0315C">
        <w:rPr>
          <w:rFonts w:ascii="Times New Roman" w:hAnsi="Times New Roman" w:cs="Times New Roman"/>
          <w:b/>
          <w:sz w:val="24"/>
          <w:szCs w:val="24"/>
        </w:rPr>
        <w:t xml:space="preserve">развитие речевого подражания </w:t>
      </w:r>
      <w:r w:rsidRPr="00D0315C">
        <w:rPr>
          <w:rFonts w:ascii="Times New Roman" w:hAnsi="Times New Roman" w:cs="Times New Roman"/>
          <w:sz w:val="24"/>
          <w:szCs w:val="24"/>
        </w:rPr>
        <w:t>- воспроизведение вслед за говорящим произнесенных им звуков, слов, фраз. Речевое подражание маленького ребенка вначале похоже на эхо: взрослый говорит – ребенок тут же повторяет. Чтобы подражание ребенком речи взрослого было осмысленным, речь должна быть тесно связана с практической деятельностью ребенка. К речи взрослого также предъявляется ряд требований: говорить нужно простыми словам и фразами; речь должна быть чистая, без нарушений, артикуляция должна быть четкой, дети должны видеть движение губ взрослого. Ребенок сотрудничает только тогда, когда ему интересно.</w:t>
      </w:r>
    </w:p>
    <w:p w:rsidR="00695EC1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5C">
        <w:rPr>
          <w:rFonts w:ascii="Times New Roman" w:hAnsi="Times New Roman" w:cs="Times New Roman"/>
          <w:sz w:val="24"/>
          <w:szCs w:val="24"/>
        </w:rPr>
        <w:t>При проведении систематических логопедических занятий часть детей, имеющих сходные речевые нарушения в раннем и младшем дошкольном возрасте, могут полностью преодолеть свой речевой дефект; догнать по уровню развития речи сверстников, а в будущем успешно обучаться в массовой школе.</w:t>
      </w:r>
      <w:r>
        <w:rPr>
          <w:rFonts w:ascii="Times New Roman" w:hAnsi="Times New Roman" w:cs="Times New Roman"/>
          <w:sz w:val="24"/>
          <w:szCs w:val="24"/>
        </w:rPr>
        <w:t xml:space="preserve"> Примерами игр для речевого подражания являются: «Самолеты», «Машины», «Паровозы», «Позвеним колокольчиком», «Баба сеяла горох», «Большие ноги идут по дороге» и т.д.</w:t>
      </w:r>
    </w:p>
    <w:p w:rsidR="00695EC1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EC1" w:rsidRDefault="00695EC1" w:rsidP="00695E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695EC1" w:rsidRDefault="00695EC1" w:rsidP="00695E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EC1" w:rsidRDefault="00695EC1" w:rsidP="00695E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1.Янушко Е.А.  Логопедические занятия с не говорящими детьми 2-3 лет. Развитие понимания речи \\ Воспитание и обучение детей с нарушением развития.-2004.-№5.-С.12-19.</w:t>
      </w:r>
    </w:p>
    <w:p w:rsidR="00695EC1" w:rsidRDefault="00695EC1" w:rsidP="00695E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EC1" w:rsidRPr="002401C9" w:rsidRDefault="00695EC1" w:rsidP="00695E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2.Жукова Н.С., Мастюкова Е.М., Филичева Т.Б. Преодоление общего недоразвития речи у дошкольников: Кн. Для логопеда.- М.: Просвещение,1990.</w:t>
      </w:r>
    </w:p>
    <w:p w:rsidR="00695EC1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EC1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68B">
        <w:rPr>
          <w:rFonts w:ascii="Times New Roman" w:hAnsi="Times New Roman" w:cs="Times New Roman"/>
          <w:sz w:val="24"/>
          <w:szCs w:val="24"/>
        </w:rPr>
        <w:t>3.Казак О.Н. Игры и занятия с детьми от рождения до трех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СПб.: Союз, 1998.</w:t>
      </w:r>
    </w:p>
    <w:p w:rsidR="00695EC1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EC1" w:rsidRPr="0036268B" w:rsidRDefault="00695EC1" w:rsidP="00695E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4.Бардышева Т.Ю. З</w:t>
      </w:r>
      <w:r w:rsidRPr="0036268B">
        <w:rPr>
          <w:rFonts w:ascii="Times New Roman" w:hAnsi="Times New Roman" w:cs="Times New Roman"/>
          <w:sz w:val="24"/>
          <w:szCs w:val="24"/>
        </w:rPr>
        <w:t>абодаю,</w:t>
      </w:r>
      <w:r>
        <w:rPr>
          <w:rFonts w:ascii="Times New Roman" w:hAnsi="Times New Roman" w:cs="Times New Roman"/>
          <w:sz w:val="24"/>
          <w:szCs w:val="24"/>
        </w:rPr>
        <w:t xml:space="preserve"> забодаю.  Пальчиковые игры. – М.: Карапуз, 1999.</w:t>
      </w:r>
    </w:p>
    <w:p w:rsidR="00DE7691" w:rsidRDefault="00DE7691"/>
    <w:sectPr w:rsidR="00DE7691" w:rsidSect="00084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5EC1"/>
    <w:rsid w:val="00695EC1"/>
    <w:rsid w:val="00D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C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2018-03-29T16:08:00Z</dcterms:created>
  <dcterms:modified xsi:type="dcterms:W3CDTF">2018-03-29T16:08:00Z</dcterms:modified>
</cp:coreProperties>
</file>