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0C" w:rsidRDefault="00E2650C" w:rsidP="00E2650C">
      <w:pPr>
        <w:pStyle w:val="Style4"/>
        <w:widowControl/>
        <w:spacing w:line="485" w:lineRule="exact"/>
        <w:ind w:left="1426"/>
        <w:jc w:val="left"/>
        <w:rPr>
          <w:rStyle w:val="FontStyle23"/>
        </w:rPr>
      </w:pPr>
      <w:r>
        <w:rPr>
          <w:rStyle w:val="FontStyle23"/>
        </w:rPr>
        <w:t xml:space="preserve">КОМПЕТЕНТНОСТНЫЙ ПОДХОД В </w:t>
      </w:r>
      <w:proofErr w:type="gramStart"/>
      <w:r>
        <w:rPr>
          <w:rStyle w:val="FontStyle23"/>
        </w:rPr>
        <w:t>ОБУЧЕНИИ ПО ДИСЦИПЛИНЕ</w:t>
      </w:r>
      <w:proofErr w:type="gramEnd"/>
      <w:r>
        <w:rPr>
          <w:rStyle w:val="FontStyle23"/>
        </w:rPr>
        <w:t xml:space="preserve"> ГИГИЕНА И ЭКОЛОГИЯ ЧЕЛОВЕКА</w:t>
      </w:r>
    </w:p>
    <w:p w:rsidR="00E2650C" w:rsidRDefault="00E2650C" w:rsidP="00E2650C">
      <w:pPr>
        <w:pStyle w:val="Style4"/>
        <w:widowControl/>
        <w:spacing w:line="485" w:lineRule="exact"/>
        <w:rPr>
          <w:rStyle w:val="FontStyle23"/>
          <w:b w:val="0"/>
        </w:rPr>
      </w:pPr>
      <w:proofErr w:type="spellStart"/>
      <w:r w:rsidRPr="00E2650C">
        <w:rPr>
          <w:rStyle w:val="FontStyle23"/>
          <w:b w:val="0"/>
        </w:rPr>
        <w:t>Пильщикова</w:t>
      </w:r>
      <w:proofErr w:type="spellEnd"/>
      <w:r w:rsidRPr="00E2650C">
        <w:rPr>
          <w:rStyle w:val="FontStyle23"/>
          <w:b w:val="0"/>
        </w:rPr>
        <w:t xml:space="preserve"> Татьяна Алексеевна – преподаватель Урюпинского филиала ГАПОУ “Волгоградский медицинский колледж”, г. Урюпинск</w:t>
      </w:r>
    </w:p>
    <w:p w:rsidR="00E2650C" w:rsidRDefault="00E2650C" w:rsidP="00E2650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E2650C" w:rsidRDefault="00E2650C" w:rsidP="00E2650C">
      <w:pPr>
        <w:pStyle w:val="Style1"/>
        <w:widowControl/>
        <w:spacing w:line="240" w:lineRule="exact"/>
        <w:ind w:left="4483"/>
        <w:jc w:val="both"/>
        <w:rPr>
          <w:sz w:val="20"/>
          <w:szCs w:val="20"/>
        </w:rPr>
      </w:pPr>
    </w:p>
    <w:p w:rsidR="00E2650C" w:rsidRDefault="00E2650C" w:rsidP="00E2650C">
      <w:pPr>
        <w:pStyle w:val="Style1"/>
        <w:widowControl/>
        <w:spacing w:line="240" w:lineRule="exact"/>
        <w:ind w:left="4483"/>
        <w:jc w:val="both"/>
        <w:rPr>
          <w:sz w:val="20"/>
          <w:szCs w:val="20"/>
        </w:rPr>
      </w:pPr>
    </w:p>
    <w:p w:rsidR="00E2650C" w:rsidRPr="00E2650C" w:rsidRDefault="00E2650C" w:rsidP="00E2650C">
      <w:pPr>
        <w:pStyle w:val="Style8"/>
        <w:widowControl/>
        <w:rPr>
          <w:rStyle w:val="FontStyle21"/>
          <w:sz w:val="24"/>
          <w:szCs w:val="24"/>
        </w:rPr>
      </w:pPr>
      <w:r w:rsidRPr="00E2650C">
        <w:rPr>
          <w:rStyle w:val="FontStyle21"/>
          <w:sz w:val="24"/>
          <w:szCs w:val="24"/>
        </w:rPr>
        <w:t xml:space="preserve">Специфика педагогических целей по развитию компетенций состоит в том, что они формируются и в виде действий преподавателя, и с точки зрения результатов деятельности обучаемого, его продвижения и развития в процессе усвоения определенного социального опыта. Преподаватель в итоге формирует и развивает у </w:t>
      </w:r>
      <w:proofErr w:type="gramStart"/>
      <w:r w:rsidRPr="00E2650C">
        <w:rPr>
          <w:rStyle w:val="FontStyle21"/>
          <w:sz w:val="24"/>
          <w:szCs w:val="24"/>
        </w:rPr>
        <w:t>обучающегося</w:t>
      </w:r>
      <w:proofErr w:type="gramEnd"/>
      <w:r w:rsidRPr="00E2650C">
        <w:rPr>
          <w:rStyle w:val="FontStyle21"/>
          <w:sz w:val="24"/>
          <w:szCs w:val="24"/>
        </w:rPr>
        <w:t xml:space="preserve"> способность к самостоятельному управлению собственной деятельностью, к управлению самим собой как ее субъектом. Ясно, что такое самоуправление может состояться только в том случае, если у обучающегося будет сформирована понятийная основа - формирование знаний и понимания окружающей действительности, эмоционально-ценностная основа - формирование отношений личности к окружающему миру и другим людям, </w:t>
      </w:r>
      <w:proofErr w:type="spellStart"/>
      <w:r w:rsidRPr="00E2650C">
        <w:rPr>
          <w:rStyle w:val="FontStyle21"/>
          <w:sz w:val="24"/>
          <w:szCs w:val="24"/>
        </w:rPr>
        <w:t>операциональная</w:t>
      </w:r>
      <w:proofErr w:type="spellEnd"/>
      <w:r w:rsidRPr="00E2650C">
        <w:rPr>
          <w:rStyle w:val="FontStyle21"/>
          <w:sz w:val="24"/>
          <w:szCs w:val="24"/>
        </w:rPr>
        <w:t xml:space="preserve"> основа - формирование умения действовать с объектами окружающей действительности. Уровень образованности с позиций </w:t>
      </w:r>
      <w:proofErr w:type="spellStart"/>
      <w:r w:rsidRPr="00E2650C">
        <w:rPr>
          <w:rStyle w:val="FontStyle21"/>
          <w:sz w:val="24"/>
          <w:szCs w:val="24"/>
        </w:rPr>
        <w:t>компетентностного</w:t>
      </w:r>
      <w:proofErr w:type="spellEnd"/>
      <w:r w:rsidRPr="00E2650C">
        <w:rPr>
          <w:rStyle w:val="FontStyle21"/>
          <w:sz w:val="24"/>
          <w:szCs w:val="24"/>
        </w:rPr>
        <w:t xml:space="preserve"> подхода определяется способностью решать проблемы различной сложности на основе имеющихся знаний. </w:t>
      </w:r>
      <w:proofErr w:type="spellStart"/>
      <w:r w:rsidRPr="00E2650C">
        <w:rPr>
          <w:rStyle w:val="FontStyle21"/>
          <w:sz w:val="24"/>
          <w:szCs w:val="24"/>
        </w:rPr>
        <w:t>Компетентностный</w:t>
      </w:r>
      <w:proofErr w:type="spellEnd"/>
      <w:r w:rsidRPr="00E2650C">
        <w:rPr>
          <w:rStyle w:val="FontStyle21"/>
          <w:sz w:val="24"/>
          <w:szCs w:val="24"/>
        </w:rPr>
        <w:t xml:space="preserve"> подход </w:t>
      </w:r>
      <w:r w:rsidRPr="00E2650C">
        <w:rPr>
          <w:rStyle w:val="FontStyle24"/>
          <w:sz w:val="24"/>
          <w:szCs w:val="24"/>
        </w:rPr>
        <w:t xml:space="preserve">не отрицает значения знаний, но он акцентирует внимание на способности использовать полученные знания. </w:t>
      </w:r>
      <w:r w:rsidRPr="00E2650C">
        <w:rPr>
          <w:rStyle w:val="FontStyle21"/>
          <w:sz w:val="24"/>
          <w:szCs w:val="24"/>
        </w:rPr>
        <w:t>При таком подходе цели образования описываются в терминах, отражающих новые возможности обучаемых, рост их личностного потенциала.</w:t>
      </w:r>
    </w:p>
    <w:p w:rsidR="00E2650C" w:rsidRPr="00E2650C" w:rsidRDefault="00E2650C" w:rsidP="00E2650C">
      <w:pPr>
        <w:pStyle w:val="Style8"/>
        <w:widowControl/>
        <w:ind w:firstLine="288"/>
        <w:rPr>
          <w:rStyle w:val="FontStyle24"/>
          <w:sz w:val="24"/>
          <w:szCs w:val="24"/>
        </w:rPr>
      </w:pPr>
      <w:r w:rsidRPr="00E2650C">
        <w:rPr>
          <w:rStyle w:val="FontStyle21"/>
          <w:sz w:val="24"/>
          <w:szCs w:val="24"/>
        </w:rPr>
        <w:t xml:space="preserve">На своих занятиях по дисциплине «Гигиена и экология человека» я осуществляю </w:t>
      </w:r>
      <w:proofErr w:type="spellStart"/>
      <w:r w:rsidRPr="00E2650C">
        <w:rPr>
          <w:rStyle w:val="FontStyle21"/>
          <w:sz w:val="24"/>
          <w:szCs w:val="24"/>
        </w:rPr>
        <w:t>компетентностный</w:t>
      </w:r>
      <w:proofErr w:type="spellEnd"/>
      <w:r w:rsidRPr="00E2650C">
        <w:rPr>
          <w:rStyle w:val="FontStyle21"/>
          <w:sz w:val="24"/>
          <w:szCs w:val="24"/>
        </w:rPr>
        <w:t xml:space="preserve"> подход, опираясь </w:t>
      </w:r>
      <w:proofErr w:type="gramStart"/>
      <w:r w:rsidRPr="00E2650C">
        <w:rPr>
          <w:rStyle w:val="FontStyle24"/>
          <w:sz w:val="24"/>
          <w:szCs w:val="24"/>
        </w:rPr>
        <w:t>на</w:t>
      </w:r>
      <w:proofErr w:type="gramEnd"/>
      <w:r w:rsidRPr="00E2650C">
        <w:rPr>
          <w:rStyle w:val="FontStyle24"/>
          <w:sz w:val="24"/>
          <w:szCs w:val="24"/>
        </w:rPr>
        <w:t xml:space="preserve"> </w:t>
      </w:r>
      <w:proofErr w:type="gramStart"/>
      <w:r w:rsidRPr="00E2650C">
        <w:rPr>
          <w:rStyle w:val="FontStyle24"/>
          <w:sz w:val="24"/>
          <w:szCs w:val="24"/>
        </w:rPr>
        <w:t>деятельностью</w:t>
      </w:r>
      <w:proofErr w:type="gramEnd"/>
      <w:r w:rsidRPr="00E2650C">
        <w:rPr>
          <w:rStyle w:val="FontStyle24"/>
          <w:sz w:val="24"/>
          <w:szCs w:val="24"/>
        </w:rPr>
        <w:t xml:space="preserve"> технологию.</w:t>
      </w:r>
    </w:p>
    <w:p w:rsidR="00E2650C" w:rsidRPr="00E2650C" w:rsidRDefault="00E2650C" w:rsidP="00E2650C">
      <w:pPr>
        <w:pStyle w:val="Style11"/>
        <w:widowControl/>
        <w:rPr>
          <w:rStyle w:val="FontStyle21"/>
          <w:sz w:val="24"/>
          <w:szCs w:val="24"/>
        </w:rPr>
      </w:pPr>
      <w:r w:rsidRPr="00E2650C">
        <w:rPr>
          <w:rStyle w:val="FontStyle21"/>
          <w:sz w:val="24"/>
          <w:szCs w:val="24"/>
        </w:rPr>
        <w:t>Например, в соответствии с ФГОС по специальности  Сестринское дело, необходимо формировать следующие профессиональные компетенции: ПК 1.1</w:t>
      </w:r>
      <w:proofErr w:type="gramStart"/>
      <w:r w:rsidRPr="00E2650C">
        <w:rPr>
          <w:rStyle w:val="FontStyle21"/>
          <w:sz w:val="24"/>
          <w:szCs w:val="24"/>
        </w:rPr>
        <w:t xml:space="preserve"> П</w:t>
      </w:r>
      <w:proofErr w:type="gramEnd"/>
      <w:r w:rsidRPr="00E2650C">
        <w:rPr>
          <w:rStyle w:val="FontStyle21"/>
          <w:sz w:val="24"/>
          <w:szCs w:val="24"/>
        </w:rPr>
        <w:t xml:space="preserve">роводить мероприятия по сохранению и укреплению здоровья населения, пациента и его окружения; ПК 1.2.Проводить санитарно-гигиеническое просвещение населения; ПК 1.3.   Участвовать   в   проведении   профилактики   инфекционных и неинфекционных </w:t>
      </w:r>
      <w:r w:rsidRPr="00E2650C">
        <w:rPr>
          <w:rStyle w:val="FontStyle21"/>
          <w:sz w:val="24"/>
          <w:szCs w:val="24"/>
        </w:rPr>
        <w:lastRenderedPageBreak/>
        <w:t xml:space="preserve">заболеваний; ПК 2.1. Представлять информацию в понятном для пациента виде, объяснять ему суть вмешательств; ПК 2.2. Осуществлять лечебно-диагностические вмешательства, взаимодействуя с участниками лечебного процесса; ПК 2.3. Сотрудничать </w:t>
      </w:r>
      <w:proofErr w:type="gramStart"/>
      <w:r w:rsidRPr="00E2650C">
        <w:rPr>
          <w:rStyle w:val="FontStyle21"/>
          <w:sz w:val="24"/>
          <w:szCs w:val="24"/>
        </w:rPr>
        <w:t>со</w:t>
      </w:r>
      <w:proofErr w:type="gramEnd"/>
      <w:r w:rsidRPr="00E2650C">
        <w:rPr>
          <w:rStyle w:val="FontStyle21"/>
          <w:sz w:val="24"/>
          <w:szCs w:val="24"/>
        </w:rPr>
        <w:t xml:space="preserve"> взаимодействующими организациями и службами.</w:t>
      </w:r>
    </w:p>
    <w:p w:rsidR="00E2650C" w:rsidRPr="00E2650C" w:rsidRDefault="00E2650C" w:rsidP="00E2650C">
      <w:pPr>
        <w:pStyle w:val="Style11"/>
        <w:widowControl/>
        <w:rPr>
          <w:rStyle w:val="FontStyle21"/>
          <w:sz w:val="24"/>
          <w:szCs w:val="24"/>
        </w:rPr>
      </w:pPr>
      <w:r w:rsidRPr="00E2650C">
        <w:rPr>
          <w:rStyle w:val="FontStyle21"/>
          <w:sz w:val="24"/>
          <w:szCs w:val="24"/>
        </w:rPr>
        <w:t>Одной из эффективных форм проведения занятий считаю круглый стол по актуальным проблемам гигиены и экологии человека. Сначала я провожу семинар «Гигиена окружающей среды (воздух)», обучающимся заранее дано задание, найти ответы на вопросы, пользуясь различными источниками (литература, журналы, статьи, интернет ресурсы). Обучаемые самостоятельно готовят сообщения и презентации по своим сообщениям. Затем организую проведение круглого стола в форме заседания «Гринпис» в виде деловой игры. Кто-то из обучающихся исполняет роль эксперта по загрязнению воздушной среды автотранспортом, эксперта по загрязнению воздушной среды шумом, лаборанта по химическим исследованиям загрязнений воздушной среды, представителя ВОЗ, врача педиатра, врача терапевта, инженера технолога и т.д.</w:t>
      </w:r>
    </w:p>
    <w:p w:rsidR="00E2650C" w:rsidRPr="00E2650C" w:rsidRDefault="00E2650C" w:rsidP="00E2650C">
      <w:pPr>
        <w:pStyle w:val="Style11"/>
        <w:widowControl/>
        <w:rPr>
          <w:rStyle w:val="FontStyle21"/>
          <w:sz w:val="24"/>
          <w:szCs w:val="24"/>
        </w:rPr>
      </w:pPr>
      <w:r w:rsidRPr="00E2650C">
        <w:rPr>
          <w:rStyle w:val="FontStyle21"/>
          <w:sz w:val="24"/>
          <w:szCs w:val="24"/>
        </w:rPr>
        <w:t>Уже в процессе подготовки к заседанию, обучающиеся начинают осваивать компетенцию ПК 1.2. и ПК 2.1. Они перерабатывают большой объем информации, систематизируют её, выделяют наиболее значимые элементы рассматриваемого вопроса.</w:t>
      </w:r>
    </w:p>
    <w:p w:rsidR="00E2650C" w:rsidRPr="00E2650C" w:rsidRDefault="00E2650C" w:rsidP="00E2650C">
      <w:pPr>
        <w:pStyle w:val="Style11"/>
        <w:widowControl/>
        <w:rPr>
          <w:rStyle w:val="FontStyle21"/>
          <w:sz w:val="24"/>
          <w:szCs w:val="24"/>
        </w:rPr>
      </w:pPr>
      <w:r w:rsidRPr="00E2650C">
        <w:rPr>
          <w:rStyle w:val="FontStyle21"/>
          <w:sz w:val="24"/>
          <w:szCs w:val="24"/>
        </w:rPr>
        <w:t>Во время проведения круглого стола, использование ролевой игры максимально приближает к условиям будущей профессиональной деятельности, развивает творческий потенциал, даёт возможность для самовыражения.</w:t>
      </w:r>
    </w:p>
    <w:p w:rsidR="00E2650C" w:rsidRPr="00E2650C" w:rsidRDefault="00E2650C" w:rsidP="00E2650C">
      <w:pPr>
        <w:pStyle w:val="Style11"/>
        <w:widowControl/>
        <w:ind w:right="58"/>
        <w:rPr>
          <w:rStyle w:val="FontStyle21"/>
          <w:sz w:val="24"/>
          <w:szCs w:val="24"/>
        </w:rPr>
      </w:pPr>
      <w:r w:rsidRPr="00E2650C">
        <w:rPr>
          <w:rStyle w:val="FontStyle21"/>
          <w:sz w:val="24"/>
          <w:szCs w:val="24"/>
        </w:rPr>
        <w:t xml:space="preserve">На занятии докладчик строго следует правилам игры, в соответствии с исполняемой ролью, последовательно излагает свои мысли, аргументируя их фактами и примерами. Другие участники внимательно слушают </w:t>
      </w:r>
      <w:proofErr w:type="gramStart"/>
      <w:r w:rsidRPr="00E2650C">
        <w:rPr>
          <w:rStyle w:val="FontStyle21"/>
          <w:sz w:val="24"/>
          <w:szCs w:val="24"/>
        </w:rPr>
        <w:t>выступающего</w:t>
      </w:r>
      <w:proofErr w:type="gramEnd"/>
      <w:r w:rsidRPr="00E2650C">
        <w:rPr>
          <w:rStyle w:val="FontStyle21"/>
          <w:sz w:val="24"/>
          <w:szCs w:val="24"/>
        </w:rPr>
        <w:t xml:space="preserve"> и в случае необходимости дополняют и уточняют ответ.</w:t>
      </w:r>
    </w:p>
    <w:p w:rsidR="00E2650C" w:rsidRPr="00E2650C" w:rsidRDefault="00E2650C" w:rsidP="00E2650C">
      <w:pPr>
        <w:pStyle w:val="Style11"/>
        <w:widowControl/>
        <w:ind w:right="58"/>
        <w:rPr>
          <w:rStyle w:val="FontStyle21"/>
          <w:sz w:val="24"/>
          <w:szCs w:val="24"/>
        </w:rPr>
        <w:sectPr w:rsidR="00E2650C" w:rsidRPr="00E2650C">
          <w:pgSz w:w="11905" w:h="16837"/>
          <w:pgMar w:top="711" w:right="1392" w:bottom="1440" w:left="1392" w:header="720" w:footer="720" w:gutter="0"/>
          <w:cols w:space="60"/>
          <w:noEndnote/>
        </w:sectPr>
      </w:pPr>
    </w:p>
    <w:p w:rsidR="00E2650C" w:rsidRPr="00E2650C" w:rsidRDefault="00E2650C" w:rsidP="00E2650C">
      <w:pPr>
        <w:pStyle w:val="Style8"/>
        <w:widowControl/>
        <w:rPr>
          <w:rStyle w:val="FontStyle21"/>
          <w:sz w:val="24"/>
          <w:szCs w:val="24"/>
        </w:rPr>
      </w:pPr>
      <w:proofErr w:type="gramStart"/>
      <w:r w:rsidRPr="00E2650C">
        <w:rPr>
          <w:rStyle w:val="FontStyle21"/>
          <w:sz w:val="24"/>
          <w:szCs w:val="24"/>
        </w:rPr>
        <w:lastRenderedPageBreak/>
        <w:t>Это приучает обучаемых анализировать услышанное, самостоятельно делать сообщения, выводы, развивает критичность мышления и др. качества личности необходимые для освоения профессиональных компетенций.</w:t>
      </w:r>
      <w:proofErr w:type="gramEnd"/>
      <w:r w:rsidRPr="00E2650C">
        <w:rPr>
          <w:rStyle w:val="FontStyle21"/>
          <w:sz w:val="24"/>
          <w:szCs w:val="24"/>
        </w:rPr>
        <w:t xml:space="preserve"> ПК 1.3. Участвовать в проведении профилактики инфекционных и неинфекционных заболеваний; ПК</w:t>
      </w:r>
      <w:proofErr w:type="gramStart"/>
      <w:r w:rsidRPr="00E2650C">
        <w:rPr>
          <w:rStyle w:val="FontStyle21"/>
          <w:sz w:val="24"/>
          <w:szCs w:val="24"/>
        </w:rPr>
        <w:t>2</w:t>
      </w:r>
      <w:proofErr w:type="gramEnd"/>
      <w:r w:rsidRPr="00E2650C">
        <w:rPr>
          <w:rStyle w:val="FontStyle21"/>
          <w:sz w:val="24"/>
          <w:szCs w:val="24"/>
        </w:rPr>
        <w:t xml:space="preserve">.3. Сотрудничать </w:t>
      </w:r>
      <w:proofErr w:type="gramStart"/>
      <w:r w:rsidRPr="00E2650C">
        <w:rPr>
          <w:rStyle w:val="FontStyle21"/>
          <w:sz w:val="24"/>
          <w:szCs w:val="24"/>
        </w:rPr>
        <w:t>со</w:t>
      </w:r>
      <w:proofErr w:type="gramEnd"/>
      <w:r w:rsidRPr="00E2650C">
        <w:rPr>
          <w:rStyle w:val="FontStyle21"/>
          <w:sz w:val="24"/>
          <w:szCs w:val="24"/>
        </w:rPr>
        <w:t xml:space="preserve"> взаимодействующими организациями и службами. </w:t>
      </w:r>
      <w:proofErr w:type="gramStart"/>
      <w:r w:rsidRPr="00E2650C">
        <w:rPr>
          <w:rStyle w:val="FontStyle21"/>
          <w:sz w:val="24"/>
          <w:szCs w:val="24"/>
        </w:rPr>
        <w:t>Учитывая, что такие заседания круглого стола проходят с видеосъемкой, у обучающихся значительно повышается мотивация к обучению, появляется возможность посмотреть на себя со стороны, оценить свои сильные и слабые стороны, чтобы наметить траекторию своего развития и роста, У преподавателя появляется возможность для глубокого самоанализа качества проведенного мероприятия с целью дальнейшего повышения своей педагогической компетентности, а у методиста - обобщать и распространять педагогический</w:t>
      </w:r>
      <w:proofErr w:type="gramEnd"/>
      <w:r w:rsidRPr="00E2650C">
        <w:rPr>
          <w:rStyle w:val="FontStyle21"/>
          <w:sz w:val="24"/>
          <w:szCs w:val="24"/>
        </w:rPr>
        <w:t xml:space="preserve"> опыт.</w:t>
      </w:r>
      <w:r>
        <w:rPr>
          <w:rStyle w:val="FontStyle21"/>
          <w:sz w:val="24"/>
          <w:szCs w:val="24"/>
        </w:rPr>
        <w:t xml:space="preserve">  </w:t>
      </w:r>
      <w:r w:rsidRPr="00E2650C">
        <w:rPr>
          <w:rStyle w:val="FontStyle21"/>
          <w:sz w:val="24"/>
          <w:szCs w:val="24"/>
        </w:rPr>
        <w:t>Таким    образом,</w:t>
      </w:r>
      <w:r w:rsidRPr="00E2650C">
        <w:rPr>
          <w:rStyle w:val="FontStyle21"/>
          <w:sz w:val="24"/>
          <w:szCs w:val="24"/>
        </w:rPr>
        <w:tab/>
        <w:t xml:space="preserve">происходит    преобладание </w:t>
      </w:r>
      <w:proofErr w:type="gramStart"/>
      <w:r w:rsidRPr="00E2650C">
        <w:rPr>
          <w:rStyle w:val="FontStyle21"/>
          <w:sz w:val="24"/>
          <w:szCs w:val="24"/>
        </w:rPr>
        <w:t>самостоятельной</w:t>
      </w:r>
      <w:proofErr w:type="gramEnd"/>
    </w:p>
    <w:p w:rsidR="00E2650C" w:rsidRPr="00E2650C" w:rsidRDefault="00E2650C" w:rsidP="00E2650C">
      <w:pPr>
        <w:pStyle w:val="Style18"/>
        <w:widowControl/>
        <w:spacing w:line="485" w:lineRule="exact"/>
        <w:ind w:right="24"/>
        <w:rPr>
          <w:rStyle w:val="FontStyle21"/>
          <w:sz w:val="24"/>
          <w:szCs w:val="24"/>
        </w:rPr>
      </w:pPr>
      <w:proofErr w:type="gramStart"/>
      <w:r w:rsidRPr="00E2650C">
        <w:rPr>
          <w:rStyle w:val="FontStyle21"/>
          <w:sz w:val="24"/>
          <w:szCs w:val="24"/>
        </w:rPr>
        <w:t>познавательной деятельности обучающихся; использование индивидуальной, групповой и коллективной познавательной деятельности в различных сочетаниях; появляется уникальная возможность создания обучающимися собственного образовательного продукта (свой способ решения (пусть не всегда оптимальный), свое видение проблемы);</w:t>
      </w:r>
      <w:proofErr w:type="gramEnd"/>
      <w:r w:rsidRPr="00E2650C">
        <w:rPr>
          <w:rStyle w:val="FontStyle21"/>
          <w:sz w:val="24"/>
          <w:szCs w:val="24"/>
        </w:rPr>
        <w:t xml:space="preserve"> Достигается целенаправленное развитие познавательной (как я работал? какие я допустил ошибки? как теперь я бы решил проблему?), социальной (как мы работали в группе? как были распределены роли? как мы с ними справились? какие допустили ошибки?), психологической (как я себя чувствовал? понравилась ли мне работа) рефлексии обучающихся.</w:t>
      </w:r>
    </w:p>
    <w:p w:rsidR="00E2650C" w:rsidRDefault="00E2650C" w:rsidP="00E2650C">
      <w:pPr>
        <w:pStyle w:val="Style1"/>
        <w:widowControl/>
        <w:spacing w:line="240" w:lineRule="exact"/>
        <w:ind w:left="4483"/>
        <w:jc w:val="both"/>
        <w:rPr>
          <w:sz w:val="20"/>
          <w:szCs w:val="20"/>
        </w:rPr>
      </w:pPr>
    </w:p>
    <w:p w:rsidR="00E2650C" w:rsidRPr="00E2650C" w:rsidRDefault="00E2650C" w:rsidP="00E2650C">
      <w:pPr>
        <w:pStyle w:val="Style8"/>
        <w:widowControl/>
        <w:ind w:right="34" w:firstLine="288"/>
        <w:rPr>
          <w:rStyle w:val="FontStyle21"/>
          <w:b/>
          <w:sz w:val="24"/>
          <w:szCs w:val="24"/>
        </w:rPr>
      </w:pPr>
      <w:r w:rsidRPr="00E2650C">
        <w:rPr>
          <w:rStyle w:val="FontStyle21"/>
          <w:b/>
          <w:sz w:val="24"/>
          <w:szCs w:val="24"/>
        </w:rPr>
        <w:t>Список  использованной  литературы</w:t>
      </w:r>
    </w:p>
    <w:p w:rsidR="00E2650C" w:rsidRPr="00E2650C" w:rsidRDefault="00E2650C" w:rsidP="00E2650C">
      <w:pPr>
        <w:pStyle w:val="Style8"/>
        <w:widowControl/>
        <w:numPr>
          <w:ilvl w:val="0"/>
          <w:numId w:val="1"/>
        </w:numPr>
        <w:spacing w:line="360" w:lineRule="auto"/>
        <w:ind w:right="34"/>
        <w:rPr>
          <w:shd w:val="clear" w:color="auto" w:fill="FFFFFF"/>
        </w:rPr>
      </w:pPr>
      <w:proofErr w:type="spellStart"/>
      <w:r w:rsidRPr="00E2650C">
        <w:rPr>
          <w:shd w:val="clear" w:color="auto" w:fill="FFFFFF"/>
        </w:rPr>
        <w:t>Бермус</w:t>
      </w:r>
      <w:proofErr w:type="spellEnd"/>
      <w:r w:rsidRPr="00E2650C">
        <w:rPr>
          <w:shd w:val="clear" w:color="auto" w:fill="FFFFFF"/>
        </w:rPr>
        <w:t xml:space="preserve"> А.Г. Проблемы и перспективы реализации </w:t>
      </w:r>
      <w:proofErr w:type="spellStart"/>
      <w:r w:rsidRPr="00E2650C">
        <w:rPr>
          <w:shd w:val="clear" w:color="auto" w:fill="FFFFFF"/>
        </w:rPr>
        <w:t>компетентностного</w:t>
      </w:r>
      <w:proofErr w:type="spellEnd"/>
      <w:r w:rsidRPr="00E2650C">
        <w:rPr>
          <w:shd w:val="clear" w:color="auto" w:fill="FFFFFF"/>
        </w:rPr>
        <w:t xml:space="preserve"> подхода в образовании // Интернет-журнал «</w:t>
      </w:r>
      <w:proofErr w:type="spellStart"/>
      <w:r w:rsidRPr="00E2650C">
        <w:rPr>
          <w:shd w:val="clear" w:color="auto" w:fill="FFFFFF"/>
        </w:rPr>
        <w:t>Эйдос</w:t>
      </w:r>
      <w:proofErr w:type="spellEnd"/>
      <w:r w:rsidRPr="00E2650C">
        <w:rPr>
          <w:shd w:val="clear" w:color="auto" w:fill="FFFFFF"/>
        </w:rPr>
        <w:t xml:space="preserve">». – 2005. </w:t>
      </w:r>
    </w:p>
    <w:p w:rsidR="00E2650C" w:rsidRPr="00E2650C" w:rsidRDefault="00E2650C" w:rsidP="00E2650C">
      <w:pPr>
        <w:pStyle w:val="Style8"/>
        <w:widowControl/>
        <w:numPr>
          <w:ilvl w:val="0"/>
          <w:numId w:val="1"/>
        </w:numPr>
        <w:spacing w:line="360" w:lineRule="auto"/>
        <w:ind w:right="34"/>
        <w:rPr>
          <w:shd w:val="clear" w:color="auto" w:fill="FFFFFF"/>
        </w:rPr>
      </w:pPr>
      <w:r w:rsidRPr="00E2650C">
        <w:rPr>
          <w:shd w:val="clear" w:color="auto" w:fill="FFFFFF"/>
        </w:rPr>
        <w:t xml:space="preserve">Давыдов Л.Д. Модернизация содержания среднего профессионального образования на основе </w:t>
      </w:r>
      <w:proofErr w:type="spellStart"/>
      <w:r w:rsidRPr="00E2650C">
        <w:rPr>
          <w:shd w:val="clear" w:color="auto" w:fill="FFFFFF"/>
        </w:rPr>
        <w:t>компетентностной</w:t>
      </w:r>
      <w:proofErr w:type="spellEnd"/>
      <w:r w:rsidRPr="00E2650C">
        <w:rPr>
          <w:shd w:val="clear" w:color="auto" w:fill="FFFFFF"/>
        </w:rPr>
        <w:t xml:space="preserve"> модели специалиста: </w:t>
      </w:r>
      <w:proofErr w:type="spellStart"/>
      <w:r w:rsidRPr="00E2650C">
        <w:rPr>
          <w:shd w:val="clear" w:color="auto" w:fill="FFFFFF"/>
        </w:rPr>
        <w:t>Автореф</w:t>
      </w:r>
      <w:proofErr w:type="spellEnd"/>
      <w:r w:rsidRPr="00E2650C">
        <w:rPr>
          <w:shd w:val="clear" w:color="auto" w:fill="FFFFFF"/>
        </w:rPr>
        <w:t xml:space="preserve">. </w:t>
      </w:r>
      <w:proofErr w:type="spellStart"/>
      <w:r w:rsidRPr="00E2650C">
        <w:rPr>
          <w:shd w:val="clear" w:color="auto" w:fill="FFFFFF"/>
        </w:rPr>
        <w:t>дис</w:t>
      </w:r>
      <w:proofErr w:type="spellEnd"/>
      <w:r w:rsidRPr="00E2650C">
        <w:rPr>
          <w:shd w:val="clear" w:color="auto" w:fill="FFFFFF"/>
        </w:rPr>
        <w:t xml:space="preserve">. </w:t>
      </w:r>
      <w:r w:rsidRPr="00E2650C">
        <w:rPr>
          <w:shd w:val="clear" w:color="auto" w:fill="FFFFFF"/>
        </w:rPr>
        <w:sym w:font="Symbol" w:char="F0BC"/>
      </w:r>
      <w:r w:rsidRPr="00E2650C">
        <w:rPr>
          <w:shd w:val="clear" w:color="auto" w:fill="FFFFFF"/>
        </w:rPr>
        <w:t xml:space="preserve"> канд. </w:t>
      </w:r>
      <w:proofErr w:type="spellStart"/>
      <w:r w:rsidRPr="00E2650C">
        <w:rPr>
          <w:shd w:val="clear" w:color="auto" w:fill="FFFFFF"/>
        </w:rPr>
        <w:t>пед</w:t>
      </w:r>
      <w:proofErr w:type="spellEnd"/>
      <w:r w:rsidRPr="00E2650C">
        <w:rPr>
          <w:shd w:val="clear" w:color="auto" w:fill="FFFFFF"/>
        </w:rPr>
        <w:t>. наук. – М., 2006. – 26 с.</w:t>
      </w:r>
    </w:p>
    <w:p w:rsidR="00E2650C" w:rsidRPr="00E2650C" w:rsidRDefault="00E2650C" w:rsidP="00E2650C">
      <w:pPr>
        <w:pStyle w:val="Style8"/>
        <w:widowControl/>
        <w:numPr>
          <w:ilvl w:val="0"/>
          <w:numId w:val="1"/>
        </w:numPr>
        <w:spacing w:line="360" w:lineRule="auto"/>
        <w:ind w:right="34"/>
        <w:rPr>
          <w:shd w:val="clear" w:color="auto" w:fill="FFFFFF"/>
        </w:rPr>
      </w:pPr>
      <w:r w:rsidRPr="00E2650C">
        <w:rPr>
          <w:shd w:val="clear" w:color="auto" w:fill="FFFFFF"/>
        </w:rPr>
        <w:t xml:space="preserve">Иванов Д.А., Митрофанов К.Г., Соколова О.В. </w:t>
      </w:r>
      <w:proofErr w:type="spellStart"/>
      <w:r w:rsidRPr="00E2650C">
        <w:rPr>
          <w:shd w:val="clear" w:color="auto" w:fill="FFFFFF"/>
        </w:rPr>
        <w:t>Компетентностный</w:t>
      </w:r>
      <w:proofErr w:type="spellEnd"/>
      <w:r w:rsidRPr="00E2650C">
        <w:rPr>
          <w:shd w:val="clear" w:color="auto" w:fill="FFFFFF"/>
        </w:rPr>
        <w:t xml:space="preserve"> подход в образовании. Проблемы, понятия, инструментарий. Учебно-методическое пособие. – М.: </w:t>
      </w:r>
      <w:proofErr w:type="spellStart"/>
      <w:r w:rsidRPr="00E2650C">
        <w:rPr>
          <w:shd w:val="clear" w:color="auto" w:fill="FFFFFF"/>
        </w:rPr>
        <w:t>АПКиПРО</w:t>
      </w:r>
      <w:proofErr w:type="spellEnd"/>
      <w:r w:rsidRPr="00E2650C">
        <w:rPr>
          <w:shd w:val="clear" w:color="auto" w:fill="FFFFFF"/>
        </w:rPr>
        <w:t>, 2003. – 101 с.</w:t>
      </w:r>
    </w:p>
    <w:p w:rsidR="00E2650C" w:rsidRPr="00424A56" w:rsidRDefault="00E2650C" w:rsidP="00424A56">
      <w:pPr>
        <w:pStyle w:val="Style8"/>
        <w:widowControl/>
        <w:numPr>
          <w:ilvl w:val="0"/>
          <w:numId w:val="1"/>
        </w:numPr>
        <w:spacing w:line="360" w:lineRule="auto"/>
        <w:ind w:right="34"/>
        <w:rPr>
          <w:rStyle w:val="FontStyle2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50C">
        <w:rPr>
          <w:shd w:val="clear" w:color="auto" w:fill="FFFFFF"/>
        </w:rPr>
        <w:lastRenderedPageBreak/>
        <w:t xml:space="preserve">Коган Е.Я. </w:t>
      </w:r>
      <w:proofErr w:type="spellStart"/>
      <w:r w:rsidRPr="00E2650C">
        <w:rPr>
          <w:shd w:val="clear" w:color="auto" w:fill="FFFFFF"/>
        </w:rPr>
        <w:t>Компетентностный</w:t>
      </w:r>
      <w:proofErr w:type="spellEnd"/>
      <w:r w:rsidRPr="00E2650C">
        <w:rPr>
          <w:shd w:val="clear" w:color="auto" w:fill="FFFFFF"/>
        </w:rPr>
        <w:t xml:space="preserve"> подход и новое качество </w:t>
      </w:r>
      <w:proofErr w:type="gramStart"/>
      <w:r w:rsidRPr="00E2650C">
        <w:rPr>
          <w:shd w:val="clear" w:color="auto" w:fill="FFFFFF"/>
        </w:rPr>
        <w:t>образования</w:t>
      </w:r>
      <w:proofErr w:type="gramEnd"/>
      <w:r w:rsidRPr="00E2650C">
        <w:rPr>
          <w:shd w:val="clear" w:color="auto" w:fill="FFFFFF"/>
        </w:rPr>
        <w:t xml:space="preserve"> /Современные подходы к </w:t>
      </w:r>
      <w:proofErr w:type="spellStart"/>
      <w:r w:rsidRPr="00E2650C">
        <w:rPr>
          <w:shd w:val="clear" w:color="auto" w:fill="FFFFFF"/>
        </w:rPr>
        <w:t>компетентностно</w:t>
      </w:r>
      <w:proofErr w:type="spellEnd"/>
      <w:r w:rsidRPr="00E2650C">
        <w:rPr>
          <w:shd w:val="clear" w:color="auto" w:fill="FFFFFF"/>
        </w:rPr>
        <w:t xml:space="preserve">-ориентированному образованию/ Под ред. А. В. </w:t>
      </w:r>
      <w:proofErr w:type="spellStart"/>
      <w:r w:rsidRPr="00E2650C">
        <w:rPr>
          <w:shd w:val="clear" w:color="auto" w:fill="FFFFFF"/>
        </w:rPr>
        <w:t>Великановой</w:t>
      </w:r>
      <w:proofErr w:type="spellEnd"/>
      <w:r w:rsidRPr="00E2650C">
        <w:rPr>
          <w:shd w:val="clear" w:color="auto" w:fill="FFFFFF"/>
        </w:rPr>
        <w:t xml:space="preserve">. – Самара: Профи, 2001. </w:t>
      </w:r>
    </w:p>
    <w:p w:rsidR="00424A56" w:rsidRDefault="00424A56" w:rsidP="00424A5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8" w:history="1">
        <w:r>
          <w:rPr>
            <w:rStyle w:val="a3"/>
          </w:rPr>
          <w:t>http://www.kremlin.ru/text/appears2/2006/03/24/104571.shtml</w:t>
        </w:r>
      </w:hyperlink>
    </w:p>
    <w:p w:rsidR="00424A56" w:rsidRDefault="00424A56" w:rsidP="00424A5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9" w:history="1">
        <w:r>
          <w:rPr>
            <w:rStyle w:val="a3"/>
          </w:rPr>
          <w:t>http://science-bsea.bgita.ru/2006/leskomp_2006/bezrukih_kachestvo.htm</w:t>
        </w:r>
      </w:hyperlink>
    </w:p>
    <w:p w:rsidR="00424A56" w:rsidRPr="00FB5AF8" w:rsidRDefault="00424A56" w:rsidP="00424A56">
      <w:pPr>
        <w:jc w:val="both"/>
        <w:rPr>
          <w:i/>
        </w:rPr>
      </w:pPr>
    </w:p>
    <w:p w:rsidR="00424A56" w:rsidRDefault="00424A56" w:rsidP="00E2650C">
      <w:pPr>
        <w:pStyle w:val="Style7"/>
        <w:widowControl/>
        <w:spacing w:before="144"/>
        <w:ind w:right="34"/>
        <w:rPr>
          <w:rStyle w:val="FontStyle25"/>
        </w:rPr>
        <w:sectPr w:rsidR="00424A56">
          <w:footerReference w:type="even" r:id="rId10"/>
          <w:footerReference w:type="default" r:id="rId11"/>
          <w:pgSz w:w="11905" w:h="16837"/>
          <w:pgMar w:top="1422" w:right="1404" w:bottom="952" w:left="1404" w:header="720" w:footer="720" w:gutter="0"/>
          <w:cols w:space="60"/>
          <w:noEndnote/>
        </w:sectPr>
      </w:pPr>
      <w:bookmarkStart w:id="0" w:name="_GoBack"/>
      <w:bookmarkEnd w:id="0"/>
    </w:p>
    <w:p w:rsidR="00E2650C" w:rsidRDefault="00E2650C" w:rsidP="00E2650C">
      <w:pPr>
        <w:pStyle w:val="Style1"/>
        <w:widowControl/>
        <w:spacing w:line="240" w:lineRule="exact"/>
        <w:ind w:left="4483"/>
        <w:jc w:val="both"/>
        <w:rPr>
          <w:sz w:val="20"/>
          <w:szCs w:val="20"/>
        </w:rPr>
      </w:pPr>
    </w:p>
    <w:p w:rsidR="00E2650C" w:rsidRDefault="00E2650C" w:rsidP="00E2650C">
      <w:pPr>
        <w:pStyle w:val="Style1"/>
        <w:widowControl/>
        <w:spacing w:line="240" w:lineRule="exact"/>
        <w:ind w:left="4483"/>
        <w:jc w:val="both"/>
        <w:rPr>
          <w:sz w:val="20"/>
          <w:szCs w:val="20"/>
        </w:rPr>
      </w:pPr>
    </w:p>
    <w:p w:rsidR="00E2650C" w:rsidRDefault="00E2650C" w:rsidP="00E2650C">
      <w:pPr>
        <w:pStyle w:val="Style1"/>
        <w:widowControl/>
        <w:spacing w:line="240" w:lineRule="exact"/>
        <w:ind w:left="4483"/>
        <w:jc w:val="both"/>
        <w:rPr>
          <w:sz w:val="20"/>
          <w:szCs w:val="20"/>
        </w:rPr>
      </w:pPr>
    </w:p>
    <w:p w:rsidR="00F90B9C" w:rsidRDefault="00EB1697"/>
    <w:sectPr w:rsidR="00F9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97" w:rsidRDefault="00EB1697">
      <w:r>
        <w:separator/>
      </w:r>
    </w:p>
  </w:endnote>
  <w:endnote w:type="continuationSeparator" w:id="0">
    <w:p w:rsidR="00EB1697" w:rsidRDefault="00EB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AF" w:rsidRDefault="00EB1697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AF" w:rsidRDefault="00E2650C">
    <w:pPr>
      <w:pStyle w:val="Style7"/>
      <w:widowControl/>
      <w:ind w:left="4462" w:right="-12"/>
      <w:jc w:val="both"/>
      <w:rPr>
        <w:rStyle w:val="FontStyle25"/>
      </w:rPr>
    </w:pPr>
    <w:r>
      <w:rPr>
        <w:rStyle w:val="FontStyle25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97" w:rsidRDefault="00EB1697">
      <w:r>
        <w:separator/>
      </w:r>
    </w:p>
  </w:footnote>
  <w:footnote w:type="continuationSeparator" w:id="0">
    <w:p w:rsidR="00EB1697" w:rsidRDefault="00EB1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6325"/>
    <w:multiLevelType w:val="hybridMultilevel"/>
    <w:tmpl w:val="7DD8550E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C8"/>
    <w:rsid w:val="002F1089"/>
    <w:rsid w:val="00314771"/>
    <w:rsid w:val="00424A56"/>
    <w:rsid w:val="005B68C8"/>
    <w:rsid w:val="006F2B22"/>
    <w:rsid w:val="00A409D1"/>
    <w:rsid w:val="00E2650C"/>
    <w:rsid w:val="00EB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650C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E2650C"/>
    <w:pPr>
      <w:spacing w:line="326" w:lineRule="exact"/>
      <w:jc w:val="center"/>
    </w:pPr>
  </w:style>
  <w:style w:type="paragraph" w:customStyle="1" w:styleId="Style7">
    <w:name w:val="Style7"/>
    <w:basedOn w:val="a"/>
    <w:uiPriority w:val="99"/>
    <w:rsid w:val="00E2650C"/>
  </w:style>
  <w:style w:type="paragraph" w:customStyle="1" w:styleId="Style8">
    <w:name w:val="Style8"/>
    <w:basedOn w:val="a"/>
    <w:uiPriority w:val="99"/>
    <w:rsid w:val="00E2650C"/>
    <w:pPr>
      <w:spacing w:line="485" w:lineRule="exact"/>
      <w:ind w:firstLine="307"/>
      <w:jc w:val="both"/>
    </w:pPr>
  </w:style>
  <w:style w:type="paragraph" w:customStyle="1" w:styleId="Style11">
    <w:name w:val="Style11"/>
    <w:basedOn w:val="a"/>
    <w:uiPriority w:val="99"/>
    <w:rsid w:val="00E2650C"/>
    <w:pPr>
      <w:spacing w:line="485" w:lineRule="exact"/>
      <w:jc w:val="both"/>
    </w:pPr>
  </w:style>
  <w:style w:type="paragraph" w:customStyle="1" w:styleId="Style18">
    <w:name w:val="Style18"/>
    <w:basedOn w:val="a"/>
    <w:uiPriority w:val="99"/>
    <w:rsid w:val="00E2650C"/>
    <w:pPr>
      <w:jc w:val="both"/>
    </w:pPr>
  </w:style>
  <w:style w:type="character" w:customStyle="1" w:styleId="FontStyle21">
    <w:name w:val="Font Style21"/>
    <w:basedOn w:val="a0"/>
    <w:uiPriority w:val="99"/>
    <w:rsid w:val="00E2650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E265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E265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E2650C"/>
    <w:rPr>
      <w:rFonts w:ascii="Calibri" w:hAnsi="Calibri" w:cs="Calibri"/>
      <w:sz w:val="22"/>
      <w:szCs w:val="22"/>
    </w:rPr>
  </w:style>
  <w:style w:type="character" w:styleId="a3">
    <w:name w:val="Hyperlink"/>
    <w:basedOn w:val="a0"/>
    <w:uiPriority w:val="99"/>
    <w:unhideWhenUsed/>
    <w:rsid w:val="00424A56"/>
    <w:rPr>
      <w:color w:val="0000FF" w:themeColor="hyperlink"/>
      <w:u w:val="single"/>
    </w:rPr>
  </w:style>
  <w:style w:type="paragraph" w:customStyle="1" w:styleId="c10">
    <w:name w:val="c10"/>
    <w:basedOn w:val="a"/>
    <w:rsid w:val="00424A5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7">
    <w:name w:val="c7"/>
    <w:basedOn w:val="a"/>
    <w:rsid w:val="00424A5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16">
    <w:name w:val="c16"/>
    <w:basedOn w:val="a0"/>
    <w:rsid w:val="00424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650C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E2650C"/>
    <w:pPr>
      <w:spacing w:line="326" w:lineRule="exact"/>
      <w:jc w:val="center"/>
    </w:pPr>
  </w:style>
  <w:style w:type="paragraph" w:customStyle="1" w:styleId="Style7">
    <w:name w:val="Style7"/>
    <w:basedOn w:val="a"/>
    <w:uiPriority w:val="99"/>
    <w:rsid w:val="00E2650C"/>
  </w:style>
  <w:style w:type="paragraph" w:customStyle="1" w:styleId="Style8">
    <w:name w:val="Style8"/>
    <w:basedOn w:val="a"/>
    <w:uiPriority w:val="99"/>
    <w:rsid w:val="00E2650C"/>
    <w:pPr>
      <w:spacing w:line="485" w:lineRule="exact"/>
      <w:ind w:firstLine="307"/>
      <w:jc w:val="both"/>
    </w:pPr>
  </w:style>
  <w:style w:type="paragraph" w:customStyle="1" w:styleId="Style11">
    <w:name w:val="Style11"/>
    <w:basedOn w:val="a"/>
    <w:uiPriority w:val="99"/>
    <w:rsid w:val="00E2650C"/>
    <w:pPr>
      <w:spacing w:line="485" w:lineRule="exact"/>
      <w:jc w:val="both"/>
    </w:pPr>
  </w:style>
  <w:style w:type="paragraph" w:customStyle="1" w:styleId="Style18">
    <w:name w:val="Style18"/>
    <w:basedOn w:val="a"/>
    <w:uiPriority w:val="99"/>
    <w:rsid w:val="00E2650C"/>
    <w:pPr>
      <w:jc w:val="both"/>
    </w:pPr>
  </w:style>
  <w:style w:type="character" w:customStyle="1" w:styleId="FontStyle21">
    <w:name w:val="Font Style21"/>
    <w:basedOn w:val="a0"/>
    <w:uiPriority w:val="99"/>
    <w:rsid w:val="00E2650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E265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E265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E2650C"/>
    <w:rPr>
      <w:rFonts w:ascii="Calibri" w:hAnsi="Calibri" w:cs="Calibri"/>
      <w:sz w:val="22"/>
      <w:szCs w:val="22"/>
    </w:rPr>
  </w:style>
  <w:style w:type="character" w:styleId="a3">
    <w:name w:val="Hyperlink"/>
    <w:basedOn w:val="a0"/>
    <w:uiPriority w:val="99"/>
    <w:unhideWhenUsed/>
    <w:rsid w:val="00424A56"/>
    <w:rPr>
      <w:color w:val="0000FF" w:themeColor="hyperlink"/>
      <w:u w:val="single"/>
    </w:rPr>
  </w:style>
  <w:style w:type="paragraph" w:customStyle="1" w:styleId="c10">
    <w:name w:val="c10"/>
    <w:basedOn w:val="a"/>
    <w:rsid w:val="00424A5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7">
    <w:name w:val="c7"/>
    <w:basedOn w:val="a"/>
    <w:rsid w:val="00424A5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16">
    <w:name w:val="c16"/>
    <w:basedOn w:val="a0"/>
    <w:rsid w:val="0042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kremlin.ru/text/appears2/2006/03/24/104571.shtml&amp;sa=D&amp;ust=1519662223128000&amp;usg=AFQjCNEI7xGkRfx-Y156M4Nymzaq0ISS0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cience-bsea.bgita.ru/2006/leskomp_2006/bezrukih_kachestvo.htm&amp;sa=D&amp;ust=1519662223129000&amp;usg=AFQjCNF8twhPLwZp_sJxAQK3jaLXf5oA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964</Words>
  <Characters>5499</Characters>
  <Application>Microsoft Office Word</Application>
  <DocSecurity>0</DocSecurity>
  <Lines>45</Lines>
  <Paragraphs>12</Paragraphs>
  <ScaleCrop>false</ScaleCrop>
  <Company>diakov.net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2018-07-04T09:07:00Z</dcterms:created>
  <dcterms:modified xsi:type="dcterms:W3CDTF">2018-07-04T09:28:00Z</dcterms:modified>
</cp:coreProperties>
</file>