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5C" w:rsidRPr="00396C70" w:rsidRDefault="00065D5C" w:rsidP="00396C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C70">
        <w:rPr>
          <w:rFonts w:ascii="Times New Roman" w:hAnsi="Times New Roman" w:cs="Times New Roman"/>
          <w:b/>
          <w:sz w:val="32"/>
          <w:szCs w:val="28"/>
        </w:rPr>
        <w:t>Развитие интеллектуального мышления у детей старшего дошкольного возраста на основе шахмат</w:t>
      </w:r>
    </w:p>
    <w:p w:rsidR="00065D5C" w:rsidRPr="00396C70" w:rsidRDefault="00320BC1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Ведь еще В.А. Сухомлинский говорил: «Без шахмат нельзя представить полноценное воспитание умственных способностей и памяти».</w:t>
      </w:r>
      <w:r w:rsidR="00065D5C" w:rsidRPr="0039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5C" w:rsidRPr="00396C70" w:rsidRDefault="00065D5C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 xml:space="preserve">Актуальность проблемы обучения детей игре в шахматы обусловлена поиском эффективных методов интеллектуального развития детей дошкольного возраста. Идея использования игры в шахматы в формировании развития интеллекта у </w:t>
      </w:r>
      <w:r w:rsidR="002D5746" w:rsidRPr="00396C70">
        <w:rPr>
          <w:rFonts w:ascii="Times New Roman" w:hAnsi="Times New Roman" w:cs="Times New Roman"/>
          <w:sz w:val="28"/>
          <w:szCs w:val="28"/>
        </w:rPr>
        <w:t>детей научно и практически</w:t>
      </w:r>
      <w:r w:rsidRPr="00396C70">
        <w:rPr>
          <w:rFonts w:ascii="Times New Roman" w:hAnsi="Times New Roman" w:cs="Times New Roman"/>
          <w:sz w:val="28"/>
          <w:szCs w:val="28"/>
        </w:rPr>
        <w:t xml:space="preserve"> апробирована и, так или иначе, реализуется во многих странах.</w:t>
      </w:r>
    </w:p>
    <w:p w:rsidR="00320BC1" w:rsidRPr="00396C70" w:rsidRDefault="00065D5C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Неоспорима польза иг</w:t>
      </w:r>
      <w:r w:rsidR="002D5746" w:rsidRPr="00396C70">
        <w:rPr>
          <w:rFonts w:ascii="Times New Roman" w:hAnsi="Times New Roman" w:cs="Times New Roman"/>
          <w:sz w:val="28"/>
          <w:szCs w:val="28"/>
        </w:rPr>
        <w:t>ры в шахматы для дошкольников. Н</w:t>
      </w:r>
      <w:r w:rsidRPr="00396C70">
        <w:rPr>
          <w:rFonts w:ascii="Times New Roman" w:hAnsi="Times New Roman" w:cs="Times New Roman"/>
          <w:sz w:val="28"/>
          <w:szCs w:val="28"/>
        </w:rPr>
        <w:t>ачиная увлекаться этой игрой в раннем возрасте, дети получают мощный толчок развития, как в интеллектуальном, так и в личностном плане.</w:t>
      </w:r>
    </w:p>
    <w:p w:rsidR="00123C39" w:rsidRPr="00396C70" w:rsidRDefault="002D5746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Цель моей работы -  р</w:t>
      </w:r>
      <w:r w:rsidR="00320BC1" w:rsidRPr="00396C70">
        <w:rPr>
          <w:rFonts w:ascii="Times New Roman" w:hAnsi="Times New Roman" w:cs="Times New Roman"/>
          <w:sz w:val="28"/>
          <w:szCs w:val="28"/>
        </w:rPr>
        <w:t>азвитие интеллектуального и логического мышления у детей старшего дошкольного возраста на основе шахмат</w:t>
      </w:r>
      <w:r w:rsidRPr="00396C70">
        <w:rPr>
          <w:rFonts w:ascii="Times New Roman" w:hAnsi="Times New Roman" w:cs="Times New Roman"/>
          <w:sz w:val="28"/>
          <w:szCs w:val="28"/>
        </w:rPr>
        <w:t>; с</w:t>
      </w:r>
      <w:r w:rsidR="00123C39" w:rsidRPr="00396C70">
        <w:rPr>
          <w:rFonts w:ascii="Times New Roman" w:hAnsi="Times New Roman" w:cs="Times New Roman"/>
          <w:sz w:val="28"/>
          <w:szCs w:val="28"/>
        </w:rPr>
        <w:t>оздание условий для успешной самореализации дошкольников через обучение игре в шахматы.</w:t>
      </w:r>
    </w:p>
    <w:p w:rsidR="00123C39" w:rsidRPr="00396C70" w:rsidRDefault="002D5746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Мои задачи:</w:t>
      </w:r>
    </w:p>
    <w:p w:rsidR="00396C70" w:rsidRDefault="00123C39" w:rsidP="00396C7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6C70">
        <w:rPr>
          <w:sz w:val="28"/>
          <w:szCs w:val="28"/>
        </w:rPr>
        <w:t>Способствовать освоению детьми основных шахматных понятий. Обеспечить успешное овладение элементарных навыков игры в шахматы.</w:t>
      </w:r>
    </w:p>
    <w:p w:rsidR="00396C70" w:rsidRDefault="002D5746" w:rsidP="00396C7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6C70">
        <w:rPr>
          <w:sz w:val="28"/>
          <w:szCs w:val="28"/>
        </w:rPr>
        <w:t>Приобщать детей</w:t>
      </w:r>
      <w:r w:rsidR="00123C39" w:rsidRPr="00396C70">
        <w:rPr>
          <w:sz w:val="28"/>
          <w:szCs w:val="28"/>
        </w:rPr>
        <w:t xml:space="preserve"> к самостоятельному решению логических задач, активизировать мыслительную деятельность дошкольников.</w:t>
      </w:r>
    </w:p>
    <w:p w:rsidR="00396C70" w:rsidRDefault="002D5746" w:rsidP="00396C7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6C70">
        <w:rPr>
          <w:sz w:val="28"/>
          <w:szCs w:val="28"/>
        </w:rPr>
        <w:t>Сформировать у детей</w:t>
      </w:r>
      <w:r w:rsidR="00123C39" w:rsidRPr="00396C70">
        <w:rPr>
          <w:sz w:val="28"/>
          <w:szCs w:val="28"/>
        </w:rPr>
        <w:t xml:space="preserve"> такие качества, как настойчивость, выдержка, воля, спокойствие, уверенность в</w:t>
      </w:r>
      <w:r w:rsidRPr="00396C70">
        <w:rPr>
          <w:sz w:val="28"/>
          <w:szCs w:val="28"/>
        </w:rPr>
        <w:t xml:space="preserve"> своих силах.</w:t>
      </w:r>
    </w:p>
    <w:p w:rsidR="00123C39" w:rsidRDefault="00123C39" w:rsidP="00396C7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6C70">
        <w:rPr>
          <w:sz w:val="28"/>
          <w:szCs w:val="28"/>
        </w:rPr>
        <w:t>Организация здорового досуга</w:t>
      </w:r>
      <w:r w:rsidR="00396C70">
        <w:rPr>
          <w:sz w:val="28"/>
          <w:szCs w:val="28"/>
        </w:rPr>
        <w:t>.</w:t>
      </w:r>
    </w:p>
    <w:p w:rsidR="00396C70" w:rsidRPr="00396C70" w:rsidRDefault="00396C70" w:rsidP="00396C70">
      <w:pPr>
        <w:pStyle w:val="a5"/>
        <w:ind w:left="720" w:firstLine="0"/>
        <w:rPr>
          <w:sz w:val="28"/>
          <w:szCs w:val="28"/>
        </w:rPr>
      </w:pP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Игра в шахматы захватывает сразу несколько образовательных областей: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 xml:space="preserve">1. </w:t>
      </w:r>
      <w:r w:rsidR="002D5746" w:rsidRPr="00396C70">
        <w:rPr>
          <w:rFonts w:ascii="Times New Roman" w:hAnsi="Times New Roman" w:cs="Times New Roman"/>
          <w:sz w:val="28"/>
          <w:szCs w:val="28"/>
        </w:rPr>
        <w:t>Познавательную: -</w:t>
      </w:r>
      <w:r w:rsidRPr="00396C70">
        <w:rPr>
          <w:rFonts w:ascii="Times New Roman" w:hAnsi="Times New Roman" w:cs="Times New Roman"/>
          <w:sz w:val="28"/>
          <w:szCs w:val="28"/>
        </w:rPr>
        <w:t>расширяет кругозор, учит думать, запоминать, сравнивать, обобщать, предвидеть результаты своей деятельност</w:t>
      </w:r>
      <w:r w:rsidR="002D5746" w:rsidRPr="00396C70">
        <w:rPr>
          <w:rFonts w:ascii="Times New Roman" w:hAnsi="Times New Roman" w:cs="Times New Roman"/>
          <w:sz w:val="28"/>
          <w:szCs w:val="28"/>
        </w:rPr>
        <w:t xml:space="preserve">и, ориентироваться на плоскости. </w:t>
      </w:r>
      <w:r w:rsidRPr="00396C70">
        <w:rPr>
          <w:rFonts w:ascii="Times New Roman" w:hAnsi="Times New Roman" w:cs="Times New Roman"/>
          <w:sz w:val="28"/>
          <w:szCs w:val="28"/>
        </w:rPr>
        <w:t>Развивает изобретательность и логическое мышление.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2. Воспитательную: - вырабатывает целеустремленность</w:t>
      </w:r>
      <w:r w:rsidR="002D5746" w:rsidRPr="00396C70">
        <w:rPr>
          <w:rFonts w:ascii="Times New Roman" w:hAnsi="Times New Roman" w:cs="Times New Roman"/>
          <w:sz w:val="28"/>
          <w:szCs w:val="28"/>
        </w:rPr>
        <w:t>, выдержку, волю, усидчивость, а</w:t>
      </w:r>
      <w:r w:rsidRPr="00396C70">
        <w:rPr>
          <w:rFonts w:ascii="Times New Roman" w:hAnsi="Times New Roman" w:cs="Times New Roman"/>
          <w:sz w:val="28"/>
          <w:szCs w:val="28"/>
        </w:rPr>
        <w:t xml:space="preserve"> также внима</w:t>
      </w:r>
      <w:r w:rsidR="002D5746" w:rsidRPr="00396C70">
        <w:rPr>
          <w:rFonts w:ascii="Times New Roman" w:hAnsi="Times New Roman" w:cs="Times New Roman"/>
          <w:sz w:val="28"/>
          <w:szCs w:val="28"/>
        </w:rPr>
        <w:t xml:space="preserve">тельность и собранность. Дети, обучающиеся </w:t>
      </w:r>
      <w:r w:rsidR="002D5746" w:rsidRPr="00396C70">
        <w:rPr>
          <w:rFonts w:ascii="Times New Roman" w:hAnsi="Times New Roman" w:cs="Times New Roman"/>
          <w:sz w:val="28"/>
          <w:szCs w:val="28"/>
        </w:rPr>
        <w:lastRenderedPageBreak/>
        <w:t>этой игре, становя</w:t>
      </w:r>
      <w:r w:rsidRPr="00396C70">
        <w:rPr>
          <w:rFonts w:ascii="Times New Roman" w:hAnsi="Times New Roman" w:cs="Times New Roman"/>
          <w:sz w:val="28"/>
          <w:szCs w:val="28"/>
        </w:rPr>
        <w:t>тся самокритичн</w:t>
      </w:r>
      <w:r w:rsidR="002D5746" w:rsidRPr="00396C70">
        <w:rPr>
          <w:rFonts w:ascii="Times New Roman" w:hAnsi="Times New Roman" w:cs="Times New Roman"/>
          <w:sz w:val="28"/>
          <w:szCs w:val="28"/>
        </w:rPr>
        <w:t>ее, привыкаю</w:t>
      </w:r>
      <w:r w:rsidRPr="00396C70">
        <w:rPr>
          <w:rFonts w:ascii="Times New Roman" w:hAnsi="Times New Roman" w:cs="Times New Roman"/>
          <w:sz w:val="28"/>
          <w:szCs w:val="28"/>
        </w:rPr>
        <w:t>т самостоятельно думать, принимать решения, бороться до конца, не унывать при неудачах.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3. Эстетическую: обогащает внутренний мир, развивает фантазию, учит радоваться красивым комбинациям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. 4. Физическую: побуждает уделять время физкультуре, чтобы хватало сил и выносливости сидеть за шахматной доской.</w:t>
      </w:r>
    </w:p>
    <w:p w:rsidR="00123C39" w:rsidRPr="00396C70" w:rsidRDefault="00123C39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В процессе обучения детей дошкольного возраста игре в шахматы очень важно воспитывать привычку в преодолении трудностей: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— от простого материала к сложному;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— от известного к неизвестному;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— вносить в занятия элементы новизны и занимательности.</w:t>
      </w:r>
    </w:p>
    <w:p w:rsidR="00123C39" w:rsidRPr="00396C70" w:rsidRDefault="00123C39" w:rsidP="00396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При знакомстве детей с увлекательной и занимательной игрой в шахматы</w:t>
      </w:r>
      <w:r w:rsidR="002D5746" w:rsidRPr="00396C70">
        <w:rPr>
          <w:rFonts w:ascii="Times New Roman" w:hAnsi="Times New Roman" w:cs="Times New Roman"/>
          <w:sz w:val="28"/>
          <w:szCs w:val="28"/>
        </w:rPr>
        <w:t xml:space="preserve"> я подбираю</w:t>
      </w:r>
      <w:r w:rsidRPr="00396C70">
        <w:rPr>
          <w:rFonts w:ascii="Times New Roman" w:hAnsi="Times New Roman" w:cs="Times New Roman"/>
          <w:sz w:val="28"/>
          <w:szCs w:val="28"/>
        </w:rPr>
        <w:t xml:space="preserve"> те методы, которые позволяют повысить эмоциональную </w:t>
      </w:r>
      <w:r w:rsidR="002D5746" w:rsidRPr="00396C70">
        <w:rPr>
          <w:rFonts w:ascii="Times New Roman" w:hAnsi="Times New Roman" w:cs="Times New Roman"/>
          <w:sz w:val="28"/>
          <w:szCs w:val="28"/>
        </w:rPr>
        <w:t>активность детей, а также создаю</w:t>
      </w:r>
      <w:r w:rsidRPr="00396C70">
        <w:rPr>
          <w:rFonts w:ascii="Times New Roman" w:hAnsi="Times New Roman" w:cs="Times New Roman"/>
          <w:sz w:val="28"/>
          <w:szCs w:val="28"/>
        </w:rPr>
        <w:t xml:space="preserve"> такие условия, в которых бы им приходилось самостоятельно или с помощью взрослого действовать, находить решения. </w:t>
      </w:r>
      <w:r w:rsidR="002D5746" w:rsidRPr="00396C70">
        <w:rPr>
          <w:rFonts w:ascii="Times New Roman" w:hAnsi="Times New Roman" w:cs="Times New Roman"/>
          <w:sz w:val="28"/>
          <w:szCs w:val="28"/>
        </w:rPr>
        <w:t>А именно</w:t>
      </w:r>
      <w:r w:rsidRPr="00396C70">
        <w:rPr>
          <w:rFonts w:ascii="Times New Roman" w:hAnsi="Times New Roman" w:cs="Times New Roman"/>
          <w:sz w:val="28"/>
          <w:szCs w:val="28"/>
        </w:rPr>
        <w:t>:</w:t>
      </w:r>
    </w:p>
    <w:p w:rsid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беседы,</w:t>
      </w:r>
    </w:p>
    <w:p w:rsid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дидактические игры,</w:t>
      </w:r>
    </w:p>
    <w:p w:rsid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компьютерные и интерактивные игры,</w:t>
      </w:r>
    </w:p>
    <w:p w:rsid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художественно — творческая деятельность,</w:t>
      </w:r>
    </w:p>
    <w:p w:rsid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чтение сказок и книг о шахматах,</w:t>
      </w:r>
    </w:p>
    <w:p w:rsid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просмотр энциклопедий о шахматах,</w:t>
      </w:r>
    </w:p>
    <w:p w:rsidR="00123C39" w:rsidRPr="00396C70" w:rsidRDefault="00123C39" w:rsidP="00396C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6C70">
        <w:rPr>
          <w:sz w:val="28"/>
          <w:szCs w:val="28"/>
        </w:rPr>
        <w:t>разучивание стихотворений о шахматных фигурах,</w:t>
      </w:r>
    </w:p>
    <w:p w:rsidR="00396C70" w:rsidRDefault="00396C70" w:rsidP="0039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C39" w:rsidRPr="00396C70">
        <w:rPr>
          <w:rFonts w:ascii="Times New Roman" w:hAnsi="Times New Roman" w:cs="Times New Roman"/>
          <w:sz w:val="28"/>
          <w:szCs w:val="28"/>
        </w:rPr>
        <w:t>создание альбома «Великие шахматисты»,</w:t>
      </w:r>
    </w:p>
    <w:p w:rsidR="00396C70" w:rsidRDefault="00123C39" w:rsidP="00396C70">
      <w:pPr>
        <w:pStyle w:val="a5"/>
        <w:numPr>
          <w:ilvl w:val="0"/>
          <w:numId w:val="9"/>
        </w:numPr>
        <w:rPr>
          <w:sz w:val="28"/>
          <w:szCs w:val="28"/>
        </w:rPr>
      </w:pPr>
      <w:r w:rsidRPr="00396C70">
        <w:rPr>
          <w:sz w:val="28"/>
          <w:szCs w:val="28"/>
        </w:rPr>
        <w:t>консультации для родителей,</w:t>
      </w:r>
    </w:p>
    <w:p w:rsidR="00396C70" w:rsidRDefault="00123C39" w:rsidP="00396C70">
      <w:pPr>
        <w:pStyle w:val="a5"/>
        <w:numPr>
          <w:ilvl w:val="0"/>
          <w:numId w:val="9"/>
        </w:numPr>
        <w:rPr>
          <w:sz w:val="28"/>
          <w:szCs w:val="28"/>
        </w:rPr>
      </w:pPr>
      <w:r w:rsidRPr="00396C70">
        <w:rPr>
          <w:sz w:val="28"/>
          <w:szCs w:val="28"/>
        </w:rPr>
        <w:t>папки-передвижки с методическими рекомендациями по игре в шахматы,</w:t>
      </w:r>
    </w:p>
    <w:p w:rsidR="00123C39" w:rsidRDefault="00123C39" w:rsidP="00DE16A9">
      <w:pPr>
        <w:pStyle w:val="a5"/>
        <w:numPr>
          <w:ilvl w:val="0"/>
          <w:numId w:val="9"/>
        </w:numPr>
        <w:rPr>
          <w:sz w:val="28"/>
          <w:szCs w:val="28"/>
        </w:rPr>
      </w:pPr>
      <w:r w:rsidRPr="00396C70">
        <w:rPr>
          <w:sz w:val="28"/>
          <w:szCs w:val="28"/>
        </w:rPr>
        <w:t>домашние задания для совместных занятий с детьми дома.</w:t>
      </w:r>
    </w:p>
    <w:p w:rsidR="00DE16A9" w:rsidRDefault="00DE16A9" w:rsidP="00DE16A9">
      <w:pPr>
        <w:pStyle w:val="a5"/>
        <w:ind w:left="720" w:firstLine="0"/>
        <w:rPr>
          <w:sz w:val="28"/>
          <w:szCs w:val="28"/>
        </w:rPr>
      </w:pPr>
    </w:p>
    <w:p w:rsidR="00DE16A9" w:rsidRPr="00DE16A9" w:rsidRDefault="00DE16A9" w:rsidP="00DE16A9">
      <w:pPr>
        <w:pStyle w:val="a5"/>
        <w:ind w:left="720" w:firstLine="0"/>
        <w:rPr>
          <w:sz w:val="28"/>
          <w:szCs w:val="28"/>
        </w:rPr>
      </w:pPr>
    </w:p>
    <w:p w:rsidR="00123C39" w:rsidRPr="00396C70" w:rsidRDefault="00396C70" w:rsidP="00396C7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Процесс обучения в ДОУ проходит</w:t>
      </w:r>
      <w:r w:rsidR="00123C39" w:rsidRPr="00396C70">
        <w:rPr>
          <w:rFonts w:ascii="Times New Roman" w:hAnsi="Times New Roman" w:cs="Times New Roman"/>
          <w:sz w:val="28"/>
          <w:szCs w:val="28"/>
        </w:rPr>
        <w:t xml:space="preserve"> в несколько этапов: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1. Знакомство с шахматной доской. Цель</w:t>
      </w:r>
      <w:r w:rsidR="00396C70" w:rsidRPr="00396C70">
        <w:rPr>
          <w:rFonts w:ascii="Times New Roman" w:hAnsi="Times New Roman" w:cs="Times New Roman"/>
          <w:sz w:val="28"/>
          <w:szCs w:val="28"/>
        </w:rPr>
        <w:t>:</w:t>
      </w:r>
      <w:r w:rsidRPr="00396C70">
        <w:rPr>
          <w:rFonts w:ascii="Times New Roman" w:hAnsi="Times New Roman" w:cs="Times New Roman"/>
          <w:sz w:val="28"/>
          <w:szCs w:val="28"/>
        </w:rPr>
        <w:t xml:space="preserve"> не только облегчить детям познание азов шахматной игры, но и помочь им овладеть пространственным ориентированием на плоскости, познакомиться с такими понятиями как: </w:t>
      </w:r>
      <w:r w:rsidRPr="00396C70">
        <w:rPr>
          <w:rFonts w:ascii="Times New Roman" w:hAnsi="Times New Roman" w:cs="Times New Roman"/>
          <w:sz w:val="28"/>
          <w:szCs w:val="28"/>
        </w:rPr>
        <w:lastRenderedPageBreak/>
        <w:t>горизонталь, вертикаль, диагональ, видеть всю доску, а также отдельное поле.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2. Знакомство с фигурами и пешками. Для этого использовала стихи, игры, сказки. Например – сказка о героической пешечке, пробившейся сквозь все преграды к заветному полю превращения ферзя. Для закрепления знаний о фигурах можно использовать разнообразные игры с шахматным содержанием, такие как «Чудесный мешочек», «Кто быстрее расставит фигуры», «Что общего и чем отличаются».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3. Обучение правилам шахматной игры. Рассказывая детям сказку, ненавязчиво знакомлю их с различными правилами: правилами квадрата и оппозиции, рокировкой.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4. Решение шахматных задач и этюдов. На этом этапе дети учатся решать различные задачи и этюды, знакомятся с дебютом и волшебным миром комбинаций.</w:t>
      </w:r>
    </w:p>
    <w:p w:rsidR="00123C39" w:rsidRPr="00396C70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5. Игра в шахматы. Это практическая часть обучения, в ней подключаются сеансы одновременной игры и увлекательные турниры. Дети познают дух соперничества и соревнования. Ведь если ты любишь шахматы, не страшен проигрыш, страшно не понять эту волшебную и загадочную игру.  </w:t>
      </w:r>
    </w:p>
    <w:p w:rsidR="00123C39" w:rsidRPr="00396C70" w:rsidRDefault="00123C39" w:rsidP="00DE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Так же в</w:t>
      </w:r>
      <w:r w:rsidR="00396C70" w:rsidRPr="00396C70">
        <w:rPr>
          <w:rFonts w:ascii="Times New Roman" w:hAnsi="Times New Roman" w:cs="Times New Roman"/>
          <w:sz w:val="28"/>
          <w:szCs w:val="28"/>
        </w:rPr>
        <w:t>не занятий, мы  повторяем пройденное: делаем</w:t>
      </w:r>
      <w:r w:rsidRPr="00396C70">
        <w:rPr>
          <w:rFonts w:ascii="Times New Roman" w:hAnsi="Times New Roman" w:cs="Times New Roman"/>
          <w:sz w:val="28"/>
          <w:szCs w:val="28"/>
        </w:rPr>
        <w:t xml:space="preserve"> наглядные пособия из </w:t>
      </w:r>
      <w:r w:rsidR="00396C70" w:rsidRPr="00396C70">
        <w:rPr>
          <w:rFonts w:ascii="Times New Roman" w:hAnsi="Times New Roman" w:cs="Times New Roman"/>
          <w:sz w:val="28"/>
          <w:szCs w:val="28"/>
        </w:rPr>
        <w:t>цветной бумаги и картона, лепим</w:t>
      </w:r>
      <w:r w:rsidRPr="00396C70">
        <w:rPr>
          <w:rFonts w:ascii="Times New Roman" w:hAnsi="Times New Roman" w:cs="Times New Roman"/>
          <w:sz w:val="28"/>
          <w:szCs w:val="28"/>
        </w:rPr>
        <w:t xml:space="preserve"> шахматные фигуры из пластилина,</w:t>
      </w:r>
      <w:r w:rsidR="00396C70" w:rsidRPr="00396C70">
        <w:rPr>
          <w:rFonts w:ascii="Times New Roman" w:hAnsi="Times New Roman" w:cs="Times New Roman"/>
          <w:sz w:val="28"/>
          <w:szCs w:val="28"/>
        </w:rPr>
        <w:t xml:space="preserve"> что помогает</w:t>
      </w:r>
      <w:r w:rsidRPr="00396C70">
        <w:rPr>
          <w:rFonts w:ascii="Times New Roman" w:hAnsi="Times New Roman" w:cs="Times New Roman"/>
          <w:sz w:val="28"/>
          <w:szCs w:val="28"/>
        </w:rPr>
        <w:t xml:space="preserve"> детям запомнить названия фигур, их ходы. В </w:t>
      </w:r>
      <w:r w:rsidR="00396C70" w:rsidRPr="00396C70">
        <w:rPr>
          <w:rFonts w:ascii="Times New Roman" w:hAnsi="Times New Roman" w:cs="Times New Roman"/>
          <w:sz w:val="28"/>
          <w:szCs w:val="28"/>
        </w:rPr>
        <w:t>своей работе я использую ребусы, загад</w:t>
      </w:r>
      <w:r w:rsidRPr="00396C70">
        <w:rPr>
          <w:rFonts w:ascii="Times New Roman" w:hAnsi="Times New Roman" w:cs="Times New Roman"/>
          <w:sz w:val="28"/>
          <w:szCs w:val="28"/>
        </w:rPr>
        <w:t>к</w:t>
      </w:r>
      <w:r w:rsidR="00396C70" w:rsidRPr="00396C70">
        <w:rPr>
          <w:rFonts w:ascii="Times New Roman" w:hAnsi="Times New Roman" w:cs="Times New Roman"/>
          <w:sz w:val="28"/>
          <w:szCs w:val="28"/>
        </w:rPr>
        <w:t>и, занимательные</w:t>
      </w:r>
      <w:r w:rsidRPr="00396C7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96C70" w:rsidRPr="00396C70">
        <w:rPr>
          <w:rFonts w:ascii="Times New Roman" w:hAnsi="Times New Roman" w:cs="Times New Roman"/>
          <w:sz w:val="28"/>
          <w:szCs w:val="28"/>
        </w:rPr>
        <w:t>и</w:t>
      </w:r>
      <w:r w:rsidRPr="00396C70"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123C39" w:rsidRPr="00396C70" w:rsidRDefault="00396C70" w:rsidP="00DE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В середине занятия я провожу</w:t>
      </w:r>
      <w:r w:rsidR="00123C39" w:rsidRPr="00396C70">
        <w:rPr>
          <w:rFonts w:ascii="Times New Roman" w:hAnsi="Times New Roman" w:cs="Times New Roman"/>
          <w:sz w:val="28"/>
          <w:szCs w:val="28"/>
        </w:rPr>
        <w:t xml:space="preserve"> физкультминутку, в идеале, основанную на шахматных понятиях (приседания с пешкой на ладони </w:t>
      </w:r>
      <w:r w:rsidRPr="00396C70">
        <w:rPr>
          <w:rFonts w:ascii="Times New Roman" w:hAnsi="Times New Roman" w:cs="Times New Roman"/>
          <w:sz w:val="28"/>
          <w:szCs w:val="28"/>
        </w:rPr>
        <w:t>и пр.). К новому материалу я перехожу только после того как дети будут</w:t>
      </w:r>
      <w:r w:rsidR="00123C39" w:rsidRPr="00396C70">
        <w:rPr>
          <w:rFonts w:ascii="Times New Roman" w:hAnsi="Times New Roman" w:cs="Times New Roman"/>
          <w:sz w:val="28"/>
          <w:szCs w:val="28"/>
        </w:rPr>
        <w:t xml:space="preserve"> уверенно знать</w:t>
      </w:r>
      <w:r w:rsidRPr="00396C70">
        <w:rPr>
          <w:rFonts w:ascii="Times New Roman" w:hAnsi="Times New Roman" w:cs="Times New Roman"/>
          <w:sz w:val="28"/>
          <w:szCs w:val="28"/>
        </w:rPr>
        <w:t xml:space="preserve"> пройденное. </w:t>
      </w:r>
      <w:r w:rsidR="00123C39" w:rsidRPr="00396C70">
        <w:rPr>
          <w:rFonts w:ascii="Times New Roman" w:hAnsi="Times New Roman" w:cs="Times New Roman"/>
          <w:sz w:val="28"/>
          <w:szCs w:val="28"/>
        </w:rPr>
        <w:t xml:space="preserve"> И не забывайте двигаться от простого - к сложному</w:t>
      </w:r>
    </w:p>
    <w:p w:rsidR="00123C39" w:rsidRPr="00396C70" w:rsidRDefault="00123C39" w:rsidP="00DE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Увлекаясь ходом сражения, дети часто кричат, спорят, при проигрыше говорят "да ему подсказывали", или "а у меня просто голова болит", "я не хочу играть". Необходимо объяснять, что тот, кто хочет стать чемпионом, учится на своих ошибках, стараясь всякий раз понять, что именно он сделал не так.</w:t>
      </w:r>
      <w:r w:rsidR="00396C70" w:rsidRPr="00396C70">
        <w:rPr>
          <w:rFonts w:ascii="Times New Roman" w:hAnsi="Times New Roman" w:cs="Times New Roman"/>
          <w:sz w:val="28"/>
          <w:szCs w:val="28"/>
        </w:rPr>
        <w:t xml:space="preserve"> Так же мы проводим работу над ошибками.</w:t>
      </w:r>
    </w:p>
    <w:p w:rsidR="00123C39" w:rsidRPr="00396C70" w:rsidRDefault="00123C39" w:rsidP="00DE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Не с первых дней, н</w:t>
      </w:r>
      <w:r w:rsidR="00396C70" w:rsidRPr="00396C70">
        <w:rPr>
          <w:rFonts w:ascii="Times New Roman" w:hAnsi="Times New Roman" w:cs="Times New Roman"/>
          <w:sz w:val="28"/>
          <w:szCs w:val="28"/>
        </w:rPr>
        <w:t>о потихоньку</w:t>
      </w:r>
      <w:r w:rsidR="00DE16A9">
        <w:rPr>
          <w:rFonts w:ascii="Times New Roman" w:hAnsi="Times New Roman" w:cs="Times New Roman"/>
          <w:sz w:val="28"/>
          <w:szCs w:val="28"/>
        </w:rPr>
        <w:t>, я</w:t>
      </w:r>
      <w:r w:rsidR="00396C70" w:rsidRPr="00396C70">
        <w:rPr>
          <w:rFonts w:ascii="Times New Roman" w:hAnsi="Times New Roman" w:cs="Times New Roman"/>
          <w:sz w:val="28"/>
          <w:szCs w:val="28"/>
        </w:rPr>
        <w:t xml:space="preserve">  приучаю детей</w:t>
      </w:r>
      <w:r w:rsidRPr="00396C70">
        <w:rPr>
          <w:rFonts w:ascii="Times New Roman" w:hAnsi="Times New Roman" w:cs="Times New Roman"/>
          <w:sz w:val="28"/>
          <w:szCs w:val="28"/>
        </w:rPr>
        <w:t xml:space="preserve"> к серьезному отношению к игре: "шахматы любят тишину", "в шахматы играют медленно, чтобы придумать лучший ход".</w:t>
      </w:r>
    </w:p>
    <w:p w:rsidR="00123C39" w:rsidRPr="00396C70" w:rsidRDefault="00123C39" w:rsidP="00DE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lastRenderedPageBreak/>
        <w:t>В заключении хочется сказать, что и</w:t>
      </w:r>
      <w:r w:rsidR="00396C70" w:rsidRPr="00396C70">
        <w:rPr>
          <w:rFonts w:ascii="Times New Roman" w:hAnsi="Times New Roman" w:cs="Times New Roman"/>
          <w:sz w:val="28"/>
          <w:szCs w:val="28"/>
        </w:rPr>
        <w:t xml:space="preserve">гра в шахматы учит детей </w:t>
      </w:r>
      <w:r w:rsidRPr="00396C70">
        <w:rPr>
          <w:rFonts w:ascii="Times New Roman" w:hAnsi="Times New Roman" w:cs="Times New Roman"/>
          <w:sz w:val="28"/>
          <w:szCs w:val="28"/>
        </w:rPr>
        <w:t>разумно мыслить, рассудительно и творчески подходить к решению самых сложных задач, быстро и правильно предпринимать шаги. Со временем он</w:t>
      </w:r>
      <w:r w:rsidR="00396C70" w:rsidRPr="00396C70">
        <w:rPr>
          <w:rFonts w:ascii="Times New Roman" w:hAnsi="Times New Roman" w:cs="Times New Roman"/>
          <w:sz w:val="28"/>
          <w:szCs w:val="28"/>
        </w:rPr>
        <w:t>и смогут</w:t>
      </w:r>
      <w:r w:rsidRPr="00396C70">
        <w:rPr>
          <w:rFonts w:ascii="Times New Roman" w:hAnsi="Times New Roman" w:cs="Times New Roman"/>
          <w:sz w:val="28"/>
          <w:szCs w:val="28"/>
        </w:rPr>
        <w:t xml:space="preserve"> одинаково спокойно встречать свои победы и поражения, а также самостоятельно нести за них ответственность.</w:t>
      </w:r>
    </w:p>
    <w:p w:rsidR="00123C39" w:rsidRPr="00396C70" w:rsidRDefault="00123C39" w:rsidP="00DE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>У родителей появится возм</w:t>
      </w:r>
      <w:r w:rsidR="00396C70" w:rsidRPr="00396C70">
        <w:rPr>
          <w:rFonts w:ascii="Times New Roman" w:hAnsi="Times New Roman" w:cs="Times New Roman"/>
          <w:sz w:val="28"/>
          <w:szCs w:val="28"/>
        </w:rPr>
        <w:t>ожность наблюдать, как у детей</w:t>
      </w:r>
      <w:r w:rsidRPr="00396C70">
        <w:rPr>
          <w:rFonts w:ascii="Times New Roman" w:hAnsi="Times New Roman" w:cs="Times New Roman"/>
          <w:sz w:val="28"/>
          <w:szCs w:val="28"/>
        </w:rPr>
        <w:t xml:space="preserve"> появится привычка быстро концентрировать внимание и значительно улучшится память. Он</w:t>
      </w:r>
      <w:r w:rsidR="00396C70" w:rsidRPr="00396C70">
        <w:rPr>
          <w:rFonts w:ascii="Times New Roman" w:hAnsi="Times New Roman" w:cs="Times New Roman"/>
          <w:sz w:val="28"/>
          <w:szCs w:val="28"/>
        </w:rPr>
        <w:t>и стану</w:t>
      </w:r>
      <w:r w:rsidRPr="00396C70">
        <w:rPr>
          <w:rFonts w:ascii="Times New Roman" w:hAnsi="Times New Roman" w:cs="Times New Roman"/>
          <w:sz w:val="28"/>
          <w:szCs w:val="28"/>
        </w:rPr>
        <w:t>т усидчивым</w:t>
      </w:r>
      <w:r w:rsidR="00396C70" w:rsidRPr="00396C70">
        <w:rPr>
          <w:rFonts w:ascii="Times New Roman" w:hAnsi="Times New Roman" w:cs="Times New Roman"/>
          <w:sz w:val="28"/>
          <w:szCs w:val="28"/>
        </w:rPr>
        <w:t xml:space="preserve">и </w:t>
      </w:r>
      <w:r w:rsidRPr="00396C70">
        <w:rPr>
          <w:rFonts w:ascii="Times New Roman" w:hAnsi="Times New Roman" w:cs="Times New Roman"/>
          <w:sz w:val="28"/>
          <w:szCs w:val="28"/>
        </w:rPr>
        <w:t xml:space="preserve"> и рассудительным</w:t>
      </w:r>
      <w:r w:rsidR="00396C70" w:rsidRPr="00396C70">
        <w:rPr>
          <w:rFonts w:ascii="Times New Roman" w:hAnsi="Times New Roman" w:cs="Times New Roman"/>
          <w:sz w:val="28"/>
          <w:szCs w:val="28"/>
        </w:rPr>
        <w:t>и</w:t>
      </w:r>
      <w:r w:rsidRPr="00396C70">
        <w:rPr>
          <w:rFonts w:ascii="Times New Roman" w:hAnsi="Times New Roman" w:cs="Times New Roman"/>
          <w:sz w:val="28"/>
          <w:szCs w:val="28"/>
        </w:rPr>
        <w:t>.</w:t>
      </w:r>
    </w:p>
    <w:p w:rsidR="00123C39" w:rsidRDefault="00123C39" w:rsidP="00396C70">
      <w:pPr>
        <w:rPr>
          <w:rFonts w:ascii="Times New Roman" w:hAnsi="Times New Roman" w:cs="Times New Roman"/>
          <w:sz w:val="28"/>
          <w:szCs w:val="28"/>
        </w:rPr>
      </w:pPr>
      <w:r w:rsidRPr="00396C70">
        <w:rPr>
          <w:rFonts w:ascii="Times New Roman" w:hAnsi="Times New Roman" w:cs="Times New Roman"/>
          <w:sz w:val="28"/>
          <w:szCs w:val="28"/>
        </w:rPr>
        <w:t xml:space="preserve"> </w:t>
      </w:r>
      <w:r w:rsidR="00DE16A9">
        <w:rPr>
          <w:rFonts w:ascii="Times New Roman" w:hAnsi="Times New Roman" w:cs="Times New Roman"/>
          <w:sz w:val="28"/>
          <w:szCs w:val="28"/>
        </w:rPr>
        <w:tab/>
      </w:r>
      <w:r w:rsidRPr="00396C70">
        <w:rPr>
          <w:rFonts w:ascii="Times New Roman" w:hAnsi="Times New Roman" w:cs="Times New Roman"/>
          <w:sz w:val="28"/>
          <w:szCs w:val="28"/>
        </w:rPr>
        <w:t>Шахматы – это целый мир логики и эмоций, прекрасный и страстный мир со своими взлетами и падениями, радостями и несчастьями. В наших силах подарить ребенку золотой ключик в этот волшебный мир.</w:t>
      </w: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DE16A9" w:rsidRDefault="00DE16A9" w:rsidP="00396C70">
      <w:pPr>
        <w:rPr>
          <w:rFonts w:ascii="Times New Roman" w:hAnsi="Times New Roman" w:cs="Times New Roman"/>
          <w:sz w:val="28"/>
          <w:szCs w:val="28"/>
        </w:rPr>
      </w:pPr>
    </w:p>
    <w:p w:rsidR="00432C2D" w:rsidRPr="00396C70" w:rsidRDefault="005C7F38" w:rsidP="00396C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C2D" w:rsidRPr="0039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7F4"/>
    <w:multiLevelType w:val="hybridMultilevel"/>
    <w:tmpl w:val="B822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25F"/>
    <w:multiLevelType w:val="hybridMultilevel"/>
    <w:tmpl w:val="E09071D8"/>
    <w:lvl w:ilvl="0" w:tplc="E614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C3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8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0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0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0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07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8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F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3320E"/>
    <w:multiLevelType w:val="hybridMultilevel"/>
    <w:tmpl w:val="EC60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4B6"/>
    <w:multiLevelType w:val="multilevel"/>
    <w:tmpl w:val="24EAA3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B38FC"/>
    <w:multiLevelType w:val="hybridMultilevel"/>
    <w:tmpl w:val="9A34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BF8"/>
    <w:multiLevelType w:val="hybridMultilevel"/>
    <w:tmpl w:val="E506C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262AD2"/>
    <w:multiLevelType w:val="multilevel"/>
    <w:tmpl w:val="FE96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E7317"/>
    <w:multiLevelType w:val="hybridMultilevel"/>
    <w:tmpl w:val="066A6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45F6"/>
    <w:multiLevelType w:val="hybridMultilevel"/>
    <w:tmpl w:val="6B6ED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7705"/>
    <w:multiLevelType w:val="hybridMultilevel"/>
    <w:tmpl w:val="99B40834"/>
    <w:lvl w:ilvl="0" w:tplc="F1028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0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A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0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68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8A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C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39"/>
    <w:rsid w:val="00065D5C"/>
    <w:rsid w:val="00123C39"/>
    <w:rsid w:val="002D5746"/>
    <w:rsid w:val="002F7445"/>
    <w:rsid w:val="00320BC1"/>
    <w:rsid w:val="0035076A"/>
    <w:rsid w:val="00396C70"/>
    <w:rsid w:val="005C7F38"/>
    <w:rsid w:val="00B04912"/>
    <w:rsid w:val="00CA5E96"/>
    <w:rsid w:val="00D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55B3"/>
  <w15:docId w15:val="{0DB690E2-6B4E-45C1-BF8B-44EA82B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3C39"/>
    <w:pPr>
      <w:widowControl w:val="0"/>
      <w:autoSpaceDE w:val="0"/>
      <w:autoSpaceDN w:val="0"/>
      <w:spacing w:after="0" w:line="240" w:lineRule="auto"/>
      <w:ind w:left="853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23C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123C39"/>
    <w:pPr>
      <w:widowControl w:val="0"/>
      <w:autoSpaceDE w:val="0"/>
      <w:autoSpaceDN w:val="0"/>
      <w:spacing w:after="0" w:line="240" w:lineRule="auto"/>
      <w:ind w:left="853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link w:val="a7"/>
    <w:uiPriority w:val="1"/>
    <w:locked/>
    <w:rsid w:val="00B04912"/>
    <w:rPr>
      <w:rFonts w:ascii="Calibri" w:eastAsia="Calibri" w:hAnsi="Calibri" w:cs="Calibri"/>
      <w:lang w:eastAsia="ar-SA"/>
    </w:rPr>
  </w:style>
  <w:style w:type="paragraph" w:styleId="a7">
    <w:name w:val="No Spacing"/>
    <w:link w:val="a6"/>
    <w:uiPriority w:val="1"/>
    <w:qFormat/>
    <w:rsid w:val="00B049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">
    <w:name w:val="Сетка таблицы светлая1"/>
    <w:basedOn w:val="a1"/>
    <w:uiPriority w:val="40"/>
    <w:rsid w:val="00B0491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26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29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98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9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7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21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1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11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7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5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9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0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2</cp:revision>
  <dcterms:created xsi:type="dcterms:W3CDTF">2020-04-13T09:23:00Z</dcterms:created>
  <dcterms:modified xsi:type="dcterms:W3CDTF">2020-04-13T09:23:00Z</dcterms:modified>
</cp:coreProperties>
</file>