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97" w:rsidRDefault="00423097" w:rsidP="004230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FA">
        <w:rPr>
          <w:rFonts w:ascii="Times New Roman" w:hAnsi="Times New Roman" w:cs="Times New Roman"/>
          <w:b/>
          <w:sz w:val="28"/>
          <w:szCs w:val="28"/>
        </w:rPr>
        <w:t xml:space="preserve">Использование словесных дидактических игр </w:t>
      </w:r>
    </w:p>
    <w:p w:rsidR="00423097" w:rsidRDefault="00423097" w:rsidP="004230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FA">
        <w:rPr>
          <w:rFonts w:ascii="Times New Roman" w:hAnsi="Times New Roman" w:cs="Times New Roman"/>
          <w:b/>
          <w:sz w:val="28"/>
          <w:szCs w:val="28"/>
        </w:rPr>
        <w:t>в разных возрастных группах</w:t>
      </w:r>
    </w:p>
    <w:p w:rsidR="0099278D" w:rsidRDefault="0099278D" w:rsidP="0099278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Воеводина Татьяна Ивановна</w:t>
      </w:r>
    </w:p>
    <w:p w:rsidR="0099278D" w:rsidRDefault="0099278D" w:rsidP="0099278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99278D" w:rsidRDefault="0099278D" w:rsidP="0099278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детский сад №11 «Сказка»</w:t>
      </w:r>
    </w:p>
    <w:p w:rsidR="0099278D" w:rsidRDefault="0099278D" w:rsidP="0099278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Г.Балаково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Саратовской области</w:t>
      </w:r>
    </w:p>
    <w:p w:rsidR="0099278D" w:rsidRDefault="0099278D" w:rsidP="004230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средней группе воспитатель продолжает работу по развитию коммуникативных умение. В дидактических играх помогает детям коллективно составлять повествовательные рассказы о животных с использованием персонажей настольного и пальчикового театра. Создает проблемные ситуации для развития объяснительной речи. Введение игрового персонажа позволяет поставить дошкольника в позицию обучающего, стимулирует проявление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(Расскажи Незнайке, научи его, докажи ему, объясни ему...) 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детей знакомят с правилами телефонного разговора, столового, гостевого этикета, этикетного взаимодействия в общественных местах (музее, театре, кафе). Тактично обсуждают нравственные стороны поступков людей, аргументированно оценивают их. Дошкольники правильно пользуются невербальными средствами общения: мимикой, позой, жестами. В решении этой задачи так же помогают дидактические игры. Воспитатель создает условия для развития речевого творчества, привлекает к участию в словесных играх, обсуждает с детьми значение новых непонятных слов. Используются схемы,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пиктограммы. Организуются игры на освоение правил речевого этикета («Незнайка говорит по телефону», «Незнайка принимает гостей». И т. п.) 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знакомства с невербальными средствами общения воспитатель организует игры («Отгадай животное», «Где мы были, мы не скажем, а что делали – покажем). Знакомит детей с искусством пантомимы (Игры «Покажи  движением», «Маски», «Зеркало», «Расскажи стихи руками», «Я радуюсь», «Ласка») 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Дошкольников знакомят с формулами речевого этикета в процессе спора. Организуется «детское книгоиздательство»: дети сочиняют сказки, рассказы, загадки, иллюстрируют их своими рисунками, а воспитатель записывает и помогает оформить книгу. Весь процесс протекает в форме игры, которая обучает и развивает детей.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используются для закрепления освоенных правил.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Мир, в который приходит ребенок, разнообразен и богат. Малышу необходимо разобраться в явлениях окружающей действительности, в назначении свойств, качеств предметов, в пространственных и временных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отношениях. Необходимы значения, которые помогут с доступными пониманию общественными явлениями, с трудовой деятельностью человека.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детских психологов и педагогов свидетельствуют о возможностях дошкольника не только осознавать отдельные факты действительности, но и объяснять их. Особая роль принадлежит взрослому, который побуждает ребенка к осмысленному выполнению действий, самостоятельному поиску; развивает умение спрашивать, рассуждать, опровергать, отстаивать свою точку зрения; влияет на детскую инициативу, творческую и познавательную активность.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Звучащая речь входит в жизнь ребенка с первых дней его жизни. Понимание речи малышом опирается на понимание предметных отношений, знания о назначении предметов, на жесты, интонацию речи взрослого. На протяжении всего дошкольного детства ребенок осваивает правильное звукопроизношение, интонационные средства языка: темп, ритм, тембр, мелодику речи (вопросительную, утвердительную, восклицательную интонацию, повышение и понижение голоса). Всеми этими сложными умениями ребенок овладевает в общении со взрослым.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дошкольные годы происходит интенсивное умственное развитие ребенка: он овладевает речью, знакомится с богатством звукового, лексического и грамматического состава языка. Это период интенсивного ознакомления со словом – его смысловой и фонетической (звуковой) стороной.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Связывая слово с представлениями об определенном предмете, ребенок учится сопоставлять, сравнивать, словесно передавать все пережитое и увиденное.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еще задолго до непосредственного обучения грамоте детям дают первоначальные представления и знания о слове и его структуре (звуковой, слоговой), о звучащем слове – единице языка.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Учась отличать одно слово от другого, придумывая песенки, состоящие из набора разных звуков, вслушиваясь в их сочетание, наслаждаясь их звучанием, ребенок производит большую мыслительную работу над звуковой стороной слова. В дальнейшем ребенок учится вслушиваться в звуки, из которых состоят слова, различать их, вычленять из слова, анализировать звуковой и слоговый состав, «слышать» ударение.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задержки в речевом развитии ребенка, взрослый своевременно должен приходить на помощь дошкольнику и целенаправленно руководить развитием его речи.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дошкольником звуковой стороны слова – длительный процесс. Помогают дидактические игры различной сюжетной направленности: «Эхо», «Испорченный телефон», «Фанты, «Черное-белое», «Краски», «Подскажи словечко», «Звук потерялся», «Докончи слово», «Скажи наоборот», «Скажи, как я», «Найди слово», «Что звучит вокруг нас?», «Звуковые часы», «Кто кричит?» и многие другие. 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на развитие словаря помогают усвоить, запомнить название предметов, обогащают и активизируют в речи новые слова,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словосочетания, выражения; упражняют дошкольников в сравнении двух предметов, одинаковых по названию; развивают наблюдательность, произвольное внимание; упражняют в выборе предметов путем исключения названных признаков; учат использовать в речи сложносочиненные и сложноподчиненные предложения, классифицировать предметы по признакам.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играет с детьми в игры: «Угадай по описанию», «Магазин игрушек», «Ателье», «Лото», «Не зевай - отвечай», «Оденем кукол на прогулку», «Пуговки», «Составь букет» и многие другие.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 может быть разнообразным: игрушки, карточки, картинки. Покупные, самодельные, распечатанные из интернета. Весь материал должен быть в достаточном количестве, красочный, интересный для детей, долговечный. Желательно позаботится заранее, учитывая, что он будет проходить через множество детских рук, и оформить его соответственн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обернуть скотчем).</w:t>
      </w:r>
    </w:p>
    <w:p w:rsidR="00423097" w:rsidRDefault="00423097" w:rsidP="00423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дидактические игры направлены на:</w:t>
      </w:r>
    </w:p>
    <w:p w:rsidR="00423097" w:rsidRDefault="00423097" w:rsidP="0042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лексико-грамматической стороны речи;</w:t>
      </w:r>
    </w:p>
    <w:p w:rsidR="00423097" w:rsidRDefault="00423097" w:rsidP="0042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словаря;</w:t>
      </w:r>
    </w:p>
    <w:p w:rsidR="00423097" w:rsidRDefault="00423097" w:rsidP="0042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усвоения звукового строения слова;</w:t>
      </w:r>
    </w:p>
    <w:p w:rsidR="00423097" w:rsidRDefault="00423097" w:rsidP="0042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звуковой культуры речи;</w:t>
      </w:r>
    </w:p>
    <w:p w:rsidR="00423097" w:rsidRDefault="00423097" w:rsidP="0042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нормами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освоение правил речевого этикета).</w:t>
      </w:r>
    </w:p>
    <w:p w:rsidR="00423097" w:rsidRDefault="00423097" w:rsidP="00423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08" w:rsidRDefault="0099278D"/>
    <w:sectPr w:rsidR="00CD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50"/>
    <w:rsid w:val="00423097"/>
    <w:rsid w:val="0099278D"/>
    <w:rsid w:val="00BA4E50"/>
    <w:rsid w:val="00D314CF"/>
    <w:rsid w:val="00D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2017-07-14T17:14:00Z</dcterms:created>
  <dcterms:modified xsi:type="dcterms:W3CDTF">2017-07-21T17:32:00Z</dcterms:modified>
</cp:coreProperties>
</file>