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96" w:rsidRPr="00E54FF4" w:rsidRDefault="00493AC4" w:rsidP="00697A96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bookmarkStart w:id="0" w:name="_GoBack"/>
      <w:bookmarkEnd w:id="0"/>
      <w:r w:rsidR="00697A96" w:rsidRPr="00E54FF4">
        <w:rPr>
          <w:rFonts w:ascii="Times New Roman" w:hAnsi="Times New Roman" w:cs="Times New Roman"/>
          <w:noProof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:rsidR="00697A96" w:rsidRPr="00E54FF4" w:rsidRDefault="00697A96" w:rsidP="00697A96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4FF4">
        <w:rPr>
          <w:rFonts w:ascii="Times New Roman" w:hAnsi="Times New Roman" w:cs="Times New Roman"/>
          <w:noProof/>
          <w:sz w:val="28"/>
          <w:szCs w:val="28"/>
          <w:lang w:eastAsia="ru-RU"/>
        </w:rPr>
        <w:t>«ДЕТСКИЙ САД ОБЩЕРАЗВИВАЮЩЕГО ВИДА № 155»</w:t>
      </w:r>
    </w:p>
    <w:p w:rsidR="00697A96" w:rsidRPr="00E54FF4" w:rsidRDefault="00697A96" w:rsidP="00697A96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7A96" w:rsidRPr="00E54FF4" w:rsidRDefault="00697A96" w:rsidP="00697A96">
      <w:pPr>
        <w:contextualSpacing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7A96" w:rsidRPr="00E54FF4" w:rsidRDefault="00697A96" w:rsidP="00697A9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7A96" w:rsidRDefault="00697A96" w:rsidP="00697A9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7A96" w:rsidRDefault="00697A96" w:rsidP="00697A9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7A96" w:rsidRPr="00E54FF4" w:rsidRDefault="00697A96" w:rsidP="00697A9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7A96" w:rsidRDefault="00697A96" w:rsidP="00697A9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Статья на тему:</w:t>
      </w:r>
    </w:p>
    <w:p w:rsidR="00697A96" w:rsidRDefault="00697A96" w:rsidP="00697A9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«Роль народных игр в дошкольном возрасте»</w:t>
      </w:r>
    </w:p>
    <w:p w:rsidR="00697A96" w:rsidRDefault="00697A96" w:rsidP="00697A9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7A96" w:rsidRDefault="00697A96" w:rsidP="00697A9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7A96" w:rsidRDefault="00697A96" w:rsidP="00697A9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7A96" w:rsidRDefault="00697A96" w:rsidP="00697A9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7A96" w:rsidRDefault="00697A96" w:rsidP="00697A96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Составитель: Бортникова </w:t>
      </w:r>
    </w:p>
    <w:p w:rsidR="00697A96" w:rsidRPr="00E54FF4" w:rsidRDefault="00697A96" w:rsidP="00697A96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Виктория Петровна</w:t>
      </w:r>
    </w:p>
    <w:p w:rsidR="00697A96" w:rsidRPr="00E54FF4" w:rsidRDefault="00697A96" w:rsidP="00697A96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7A96" w:rsidRPr="00E54FF4" w:rsidRDefault="00697A96" w:rsidP="00697A96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7A96" w:rsidRDefault="00697A96" w:rsidP="00697A96">
      <w:pPr>
        <w:jc w:val="center"/>
        <w:rPr>
          <w:rFonts w:ascii="Times New Roman" w:hAnsi="Times New Roman" w:cs="Times New Roman"/>
          <w:b/>
          <w:noProof/>
          <w:color w:val="660066"/>
          <w:sz w:val="110"/>
          <w:szCs w:val="110"/>
          <w:lang w:eastAsia="ru-RU"/>
        </w:rPr>
      </w:pPr>
    </w:p>
    <w:p w:rsidR="00697A96" w:rsidRPr="00E54FF4" w:rsidRDefault="00697A96" w:rsidP="00697A9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97A96" w:rsidRPr="00E54FF4" w:rsidRDefault="00697A96" w:rsidP="00697A9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97A96" w:rsidRPr="00E54FF4" w:rsidRDefault="00697A96" w:rsidP="00697A9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54FF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Воронеж 2016</w:t>
      </w:r>
    </w:p>
    <w:p w:rsidR="00697A96" w:rsidRDefault="00697A96" w:rsidP="00697A96">
      <w:pPr>
        <w:rPr>
          <w:b/>
          <w:bCs/>
        </w:rPr>
      </w:pPr>
    </w:p>
    <w:p w:rsidR="00812A61" w:rsidRPr="00493AC4" w:rsidRDefault="00812A61" w:rsidP="00493AC4">
      <w:pPr>
        <w:spacing w:after="0" w:line="360" w:lineRule="auto"/>
        <w:ind w:left="1287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493AC4">
        <w:rPr>
          <w:rFonts w:ascii="Times New Roman" w:hAnsi="Times New Roman" w:cs="Times New Roman"/>
          <w:b/>
          <w:bCs/>
          <w:sz w:val="28"/>
          <w:szCs w:val="24"/>
        </w:rPr>
        <w:lastRenderedPageBreak/>
        <w:t>Роль народных игр в дошкольном возрасте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 xml:space="preserve">          Всем известно, что основной вид деятельности детей дошкольного возраста - игровая деятельность. Как  ребенок проявляет себя в игре, так он будет вести себя и  в жизни. Через игру ребенок видит систему взаимоотношений людей в детском саду, в труде, на отдыхе, в семье, в коллективе.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Традиционным средством педагогики являются народные игры. Поэтому начиная с младшего возраста нужно начинать  знакомство детей с этими играми. Они, как жанр устного народного творчества, являются настоящим национальным богатством.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 xml:space="preserve">Вначале воспитатель знакомит детей и заучивает с ними прибаутки, считалки, которые делают игру более интересной, обогащают ее содержание. Все народные игры лаконичны, выразительны и доступны детям. И воспитатель видит, как малыши все свои жизненные впечатления и переживания отражают в условно-игровой форме, способствующей конкретному перевоплощению в образ («Гуси-лебеди», «Коршун и наседка», «У медведя </w:t>
      </w:r>
      <w:proofErr w:type="gramStart"/>
      <w:r w:rsidRPr="00493AC4">
        <w:rPr>
          <w:rFonts w:ascii="Times New Roman" w:hAnsi="Times New Roman" w:cs="Times New Roman"/>
          <w:bCs/>
          <w:sz w:val="28"/>
          <w:szCs w:val="24"/>
        </w:rPr>
        <w:t>во</w:t>
      </w:r>
      <w:proofErr w:type="gramEnd"/>
      <w:r w:rsidRPr="00493AC4">
        <w:rPr>
          <w:rFonts w:ascii="Times New Roman" w:hAnsi="Times New Roman" w:cs="Times New Roman"/>
          <w:bCs/>
          <w:sz w:val="28"/>
          <w:szCs w:val="24"/>
        </w:rPr>
        <w:t xml:space="preserve"> бору» и т.д.).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При выборе народной игры надо учитывать такие факторы, как: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- возраст детей;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- место проведения игры;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- количество участников игры;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- атрибуты для игры;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- знание правил игры;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- выбор водящего.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Простота правил народных игр, их вариативность, несложность и естественность физических упражнений, составляющих игровые действия, возможность проявлять инициативу, воображение способствуют широкой популярности этим играм. Чем разнообразнее игровые ситуации, тем интересней становится игра детям.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lastRenderedPageBreak/>
        <w:t>Чтобы пробудить интерес к играм, создать соответствующий эмоциональный настрой, в работе с детьми применяются игры-развлечения (инсценировки). Содержание игр-развлечений надо делать более «затейливым», чем действия детей в самостоятельной игре, взять из реальной, близкой ребенку действительности.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Так, после показа действий с игрушкой, можно предложить детям те же самые предметы, игрушки, чтобы они смогли подражать тому, что только что видели, а затем перенести усвоенное в самостоятельные игры.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 xml:space="preserve">Задача игр-развлечений – вызвать у детей интерес к игре, порадовать их, насмешить, создать хорошее настроение. Ценность обучающего воздействия давно подмечена народом: им созданы детские песенки, </w:t>
      </w:r>
      <w:proofErr w:type="spellStart"/>
      <w:r w:rsidRPr="00493AC4">
        <w:rPr>
          <w:rFonts w:ascii="Times New Roman" w:hAnsi="Times New Roman" w:cs="Times New Roman"/>
          <w:bCs/>
          <w:sz w:val="28"/>
          <w:szCs w:val="24"/>
        </w:rPr>
        <w:t>потешки</w:t>
      </w:r>
      <w:proofErr w:type="spellEnd"/>
      <w:r w:rsidRPr="00493AC4">
        <w:rPr>
          <w:rFonts w:ascii="Times New Roman" w:hAnsi="Times New Roman" w:cs="Times New Roman"/>
          <w:bCs/>
          <w:sz w:val="28"/>
          <w:szCs w:val="24"/>
        </w:rPr>
        <w:t xml:space="preserve">, игрушки и игры, которые забавляют и учат маленького ребенка. </w:t>
      </w:r>
      <w:proofErr w:type="gramStart"/>
      <w:r w:rsidRPr="00493AC4">
        <w:rPr>
          <w:rFonts w:ascii="Times New Roman" w:hAnsi="Times New Roman" w:cs="Times New Roman"/>
          <w:bCs/>
          <w:sz w:val="28"/>
          <w:szCs w:val="24"/>
        </w:rPr>
        <w:t xml:space="preserve">Например, такая </w:t>
      </w:r>
      <w:proofErr w:type="spellStart"/>
      <w:r w:rsidRPr="00493AC4">
        <w:rPr>
          <w:rFonts w:ascii="Times New Roman" w:hAnsi="Times New Roman" w:cs="Times New Roman"/>
          <w:bCs/>
          <w:sz w:val="28"/>
          <w:szCs w:val="24"/>
        </w:rPr>
        <w:t>потешка</w:t>
      </w:r>
      <w:proofErr w:type="spellEnd"/>
      <w:r w:rsidRPr="00493AC4">
        <w:rPr>
          <w:rFonts w:ascii="Times New Roman" w:hAnsi="Times New Roman" w:cs="Times New Roman"/>
          <w:bCs/>
          <w:sz w:val="28"/>
          <w:szCs w:val="24"/>
        </w:rPr>
        <w:t>, как «Ладушки, ладушки», заставляет малыша прислушиваться к тому, что говорит взрослый, следить за его действиями, подражать им (хлопать в ладоши, поднимать руки, опускать их на голову), т.е. играть.</w:t>
      </w:r>
      <w:proofErr w:type="gramEnd"/>
      <w:r w:rsidRPr="00493AC4">
        <w:rPr>
          <w:rFonts w:ascii="Times New Roman" w:hAnsi="Times New Roman" w:cs="Times New Roman"/>
          <w:bCs/>
          <w:sz w:val="28"/>
          <w:szCs w:val="24"/>
        </w:rPr>
        <w:t xml:space="preserve"> Народ создал чудесные произведения – </w:t>
      </w:r>
      <w:proofErr w:type="spellStart"/>
      <w:r w:rsidRPr="00493AC4">
        <w:rPr>
          <w:rFonts w:ascii="Times New Roman" w:hAnsi="Times New Roman" w:cs="Times New Roman"/>
          <w:bCs/>
          <w:sz w:val="28"/>
          <w:szCs w:val="24"/>
        </w:rPr>
        <w:t>потешки</w:t>
      </w:r>
      <w:proofErr w:type="spellEnd"/>
      <w:r w:rsidRPr="00493AC4">
        <w:rPr>
          <w:rFonts w:ascii="Times New Roman" w:hAnsi="Times New Roman" w:cs="Times New Roman"/>
          <w:bCs/>
          <w:sz w:val="28"/>
          <w:szCs w:val="24"/>
        </w:rPr>
        <w:t>, прибаутки, с тем, чтобы дети в игре словом учились тонкостям родного языка.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Богатые возможности для сенсорного развития и совершенствования ловкости рук таят в себе народные игрушки: башенки, матрешки, неваляшки, разборные шары, яйца и многое другое. Детей привлекают красочность этих игрушек, забавность действий с ними. Воспитатель рассказывает детям о красоте, яркости, особенностях этих игрушек и постепенно подводит детей к осмыслению понятия «народная игрушка». В своем рассказе педагог может использовать детский фольклор.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А сколько радости доставит детям игра с медведем в воде. При этом решается и педагогическое средство развития ребенка (словарная работа, развитие фонематического слуха, стремление к подражанию и воспроизведению звуков).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 xml:space="preserve">Наряду с песенками и </w:t>
      </w:r>
      <w:proofErr w:type="spellStart"/>
      <w:r w:rsidRPr="00493AC4">
        <w:rPr>
          <w:rFonts w:ascii="Times New Roman" w:hAnsi="Times New Roman" w:cs="Times New Roman"/>
          <w:bCs/>
          <w:sz w:val="28"/>
          <w:szCs w:val="24"/>
        </w:rPr>
        <w:t>потешками</w:t>
      </w:r>
      <w:proofErr w:type="spellEnd"/>
      <w:r w:rsidRPr="00493AC4">
        <w:rPr>
          <w:rFonts w:ascii="Times New Roman" w:hAnsi="Times New Roman" w:cs="Times New Roman"/>
          <w:bCs/>
          <w:sz w:val="28"/>
          <w:szCs w:val="24"/>
        </w:rPr>
        <w:t xml:space="preserve"> детей знакомят со сказками. И не надо бояться, что та или иная сказка может надоесть ребенку. От однообразия </w:t>
      </w:r>
      <w:r w:rsidRPr="00493AC4">
        <w:rPr>
          <w:rFonts w:ascii="Times New Roman" w:hAnsi="Times New Roman" w:cs="Times New Roman"/>
          <w:bCs/>
          <w:sz w:val="28"/>
          <w:szCs w:val="24"/>
        </w:rPr>
        <w:lastRenderedPageBreak/>
        <w:t>устают взрослые, а дети обожают многократные, бесконечные чтения одного и того же произведения.</w:t>
      </w:r>
    </w:p>
    <w:p w:rsidR="00812A61" w:rsidRPr="00493AC4" w:rsidRDefault="00812A61" w:rsidP="00493AC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93AC4">
        <w:rPr>
          <w:rFonts w:ascii="Times New Roman" w:hAnsi="Times New Roman" w:cs="Times New Roman"/>
          <w:bCs/>
          <w:sz w:val="28"/>
          <w:szCs w:val="24"/>
        </w:rPr>
        <w:t>Игра действительно является методом обучения и воспитания в дошкольных учреждениях. Благодаря лишь целенаправленной работе по обучению дошкольников народным играм, можно достичь развития и совершенствования различных качеств и умений ребенка. </w:t>
      </w:r>
    </w:p>
    <w:p w:rsidR="00812A61" w:rsidRPr="00812A61" w:rsidRDefault="00812A61" w:rsidP="00812A61">
      <w:pPr>
        <w:rPr>
          <w:bCs/>
        </w:rPr>
      </w:pPr>
    </w:p>
    <w:p w:rsidR="003B012F" w:rsidRDefault="00493AC4"/>
    <w:p w:rsidR="00697A96" w:rsidRDefault="00697A96"/>
    <w:p w:rsidR="00697A96" w:rsidRDefault="00697A96"/>
    <w:p w:rsidR="00697A96" w:rsidRDefault="00697A96"/>
    <w:p w:rsidR="00697A96" w:rsidRDefault="00697A96"/>
    <w:p w:rsidR="00697A96" w:rsidRDefault="00697A96"/>
    <w:p w:rsidR="00697A96" w:rsidRDefault="00697A96"/>
    <w:p w:rsidR="00697A96" w:rsidRDefault="00697A96"/>
    <w:p w:rsidR="00697A96" w:rsidRDefault="00697A96"/>
    <w:p w:rsidR="00697A96" w:rsidRDefault="00697A96"/>
    <w:p w:rsidR="00493AC4" w:rsidRDefault="00493AC4"/>
    <w:p w:rsidR="00493AC4" w:rsidRDefault="00493AC4"/>
    <w:p w:rsidR="00493AC4" w:rsidRDefault="00493AC4"/>
    <w:p w:rsidR="00493AC4" w:rsidRDefault="00493AC4"/>
    <w:p w:rsidR="00493AC4" w:rsidRDefault="00493AC4"/>
    <w:p w:rsidR="00493AC4" w:rsidRDefault="00493AC4"/>
    <w:p w:rsidR="00493AC4" w:rsidRDefault="00493AC4"/>
    <w:p w:rsidR="00493AC4" w:rsidRDefault="00493AC4"/>
    <w:p w:rsidR="00493AC4" w:rsidRDefault="00493AC4"/>
    <w:p w:rsidR="00493AC4" w:rsidRDefault="00493AC4"/>
    <w:p w:rsidR="00493AC4" w:rsidRDefault="00493AC4"/>
    <w:p w:rsidR="00697A96" w:rsidRDefault="00697A96"/>
    <w:p w:rsidR="00697A96" w:rsidRPr="00697A96" w:rsidRDefault="00697A96" w:rsidP="00697A96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A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697A96" w:rsidRPr="00697A96" w:rsidRDefault="00697A96" w:rsidP="00697A96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7A9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697A96">
        <w:rPr>
          <w:rFonts w:ascii="Times New Roman" w:eastAsia="Calibri" w:hAnsi="Times New Roman" w:cs="Times New Roman"/>
          <w:sz w:val="28"/>
          <w:szCs w:val="28"/>
        </w:rPr>
        <w:t>Баршай</w:t>
      </w:r>
      <w:proofErr w:type="spellEnd"/>
      <w:r w:rsidRPr="00697A96">
        <w:rPr>
          <w:rFonts w:ascii="Times New Roman" w:eastAsia="Calibri" w:hAnsi="Times New Roman" w:cs="Times New Roman"/>
          <w:sz w:val="28"/>
          <w:szCs w:val="28"/>
        </w:rPr>
        <w:t xml:space="preserve"> В.М. Физкультура в школе и дома. Ростов н</w:t>
      </w:r>
      <w:proofErr w:type="gramStart"/>
      <w:r w:rsidRPr="00697A96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697A96">
        <w:rPr>
          <w:rFonts w:ascii="Times New Roman" w:eastAsia="Calibri" w:hAnsi="Times New Roman" w:cs="Times New Roman"/>
          <w:sz w:val="28"/>
          <w:szCs w:val="28"/>
        </w:rPr>
        <w:t>: изд-во «Феникс», 2001. – 256 с. </w:t>
      </w:r>
    </w:p>
    <w:p w:rsidR="00697A96" w:rsidRPr="00697A96" w:rsidRDefault="00697A96" w:rsidP="00697A96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97A96">
        <w:rPr>
          <w:rFonts w:ascii="Times New Roman" w:eastAsia="Calibri" w:hAnsi="Times New Roman" w:cs="Times New Roman"/>
          <w:sz w:val="28"/>
          <w:szCs w:val="28"/>
        </w:rPr>
        <w:t>. Выготский Л.С. Собрание сочинений: в 6-ти тт. Т. 4. М.: Педагогика, 1982. </w:t>
      </w:r>
    </w:p>
    <w:p w:rsidR="00697A96" w:rsidRDefault="00697A96" w:rsidP="00697A96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97A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97A96">
        <w:rPr>
          <w:rFonts w:ascii="Times New Roman" w:eastAsia="Calibri" w:hAnsi="Times New Roman" w:cs="Times New Roman"/>
          <w:sz w:val="28"/>
          <w:szCs w:val="28"/>
        </w:rPr>
        <w:t>Газман</w:t>
      </w:r>
      <w:proofErr w:type="spellEnd"/>
      <w:r w:rsidRPr="00697A96">
        <w:rPr>
          <w:rFonts w:ascii="Times New Roman" w:eastAsia="Calibri" w:hAnsi="Times New Roman" w:cs="Times New Roman"/>
          <w:sz w:val="28"/>
          <w:szCs w:val="28"/>
        </w:rPr>
        <w:t xml:space="preserve"> О.С. Каникулы. Игра. Воспитание. М., 1988. </w:t>
      </w:r>
    </w:p>
    <w:p w:rsidR="00697A96" w:rsidRPr="00697A96" w:rsidRDefault="00697A96" w:rsidP="00697A96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97A96">
        <w:rPr>
          <w:rFonts w:ascii="Times New Roman" w:eastAsia="Calibri" w:hAnsi="Times New Roman" w:cs="Times New Roman"/>
          <w:sz w:val="28"/>
          <w:szCs w:val="28"/>
        </w:rPr>
        <w:t>. Детские народные подвижные игры: Кн. Для воспитателей дет. сада и родителей</w:t>
      </w:r>
      <w:proofErr w:type="gramStart"/>
      <w:r w:rsidRPr="00697A96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697A96">
        <w:rPr>
          <w:rFonts w:ascii="Times New Roman" w:eastAsia="Calibri" w:hAnsi="Times New Roman" w:cs="Times New Roman"/>
          <w:sz w:val="28"/>
          <w:szCs w:val="28"/>
        </w:rPr>
        <w:t xml:space="preserve">ост. А.В. </w:t>
      </w:r>
      <w:proofErr w:type="spellStart"/>
      <w:r w:rsidRPr="00697A96">
        <w:rPr>
          <w:rFonts w:ascii="Times New Roman" w:eastAsia="Calibri" w:hAnsi="Times New Roman" w:cs="Times New Roman"/>
          <w:sz w:val="28"/>
          <w:szCs w:val="28"/>
        </w:rPr>
        <w:t>Кенеман</w:t>
      </w:r>
      <w:proofErr w:type="spellEnd"/>
      <w:r w:rsidRPr="00697A96">
        <w:rPr>
          <w:rFonts w:ascii="Times New Roman" w:eastAsia="Calibri" w:hAnsi="Times New Roman" w:cs="Times New Roman"/>
          <w:sz w:val="28"/>
          <w:szCs w:val="28"/>
        </w:rPr>
        <w:t xml:space="preserve">, Т.И. Осокина – 2-е изд., </w:t>
      </w:r>
      <w:proofErr w:type="spellStart"/>
      <w:r w:rsidRPr="00697A96">
        <w:rPr>
          <w:rFonts w:ascii="Times New Roman" w:eastAsia="Calibri" w:hAnsi="Times New Roman" w:cs="Times New Roman"/>
          <w:sz w:val="28"/>
          <w:szCs w:val="28"/>
        </w:rPr>
        <w:t>дораб</w:t>
      </w:r>
      <w:proofErr w:type="spellEnd"/>
      <w:r w:rsidRPr="00697A96">
        <w:rPr>
          <w:rFonts w:ascii="Times New Roman" w:eastAsia="Calibri" w:hAnsi="Times New Roman" w:cs="Times New Roman"/>
          <w:sz w:val="28"/>
          <w:szCs w:val="28"/>
        </w:rPr>
        <w:t xml:space="preserve">. – М.: Просвещение; </w:t>
      </w:r>
      <w:proofErr w:type="spellStart"/>
      <w:r w:rsidRPr="00697A96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697A96">
        <w:rPr>
          <w:rFonts w:ascii="Times New Roman" w:eastAsia="Calibri" w:hAnsi="Times New Roman" w:cs="Times New Roman"/>
          <w:sz w:val="28"/>
          <w:szCs w:val="28"/>
        </w:rPr>
        <w:t xml:space="preserve">, 1995. – 224 с., </w:t>
      </w:r>
      <w:proofErr w:type="spellStart"/>
      <w:r w:rsidRPr="00697A96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697A96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697A96" w:rsidRPr="00697A96" w:rsidRDefault="00697A96" w:rsidP="00697A96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7A96" w:rsidRDefault="00697A96"/>
    <w:sectPr w:rsidR="0069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7DCB"/>
    <w:multiLevelType w:val="multilevel"/>
    <w:tmpl w:val="69D461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61"/>
    <w:rsid w:val="00493AC4"/>
    <w:rsid w:val="00697A96"/>
    <w:rsid w:val="007D3149"/>
    <w:rsid w:val="00812A61"/>
    <w:rsid w:val="009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2016-11-30T16:51:00Z</dcterms:created>
  <dcterms:modified xsi:type="dcterms:W3CDTF">2016-11-30T17:15:00Z</dcterms:modified>
</cp:coreProperties>
</file>