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1F" w:rsidRPr="00A41CE5" w:rsidRDefault="00F6291F" w:rsidP="00F6291F">
      <w:pPr>
        <w:ind w:firstLine="284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A41CE5">
        <w:rPr>
          <w:rFonts w:ascii="Times New Roman" w:hAnsi="Times New Roman"/>
          <w:b/>
        </w:rPr>
        <w:t>Тимошенко Е</w:t>
      </w:r>
      <w:r w:rsidR="00503F52">
        <w:rPr>
          <w:rFonts w:ascii="Times New Roman" w:hAnsi="Times New Roman"/>
          <w:b/>
        </w:rPr>
        <w:t xml:space="preserve">лена </w:t>
      </w:r>
      <w:r w:rsidRPr="00A41CE5">
        <w:rPr>
          <w:rFonts w:ascii="Times New Roman" w:hAnsi="Times New Roman"/>
          <w:b/>
        </w:rPr>
        <w:t>В</w:t>
      </w:r>
      <w:r w:rsidR="00503F52">
        <w:rPr>
          <w:rFonts w:ascii="Times New Roman" w:hAnsi="Times New Roman"/>
          <w:b/>
        </w:rPr>
        <w:t>ладимировна</w:t>
      </w:r>
      <w:r w:rsidRPr="00A41CE5">
        <w:rPr>
          <w:rFonts w:ascii="Times New Roman" w:hAnsi="Times New Roman"/>
          <w:b/>
        </w:rPr>
        <w:t>.</w:t>
      </w:r>
    </w:p>
    <w:p w:rsidR="00F6291F" w:rsidRPr="00A41CE5" w:rsidRDefault="00F6291F" w:rsidP="00F6291F">
      <w:pPr>
        <w:ind w:firstLine="284"/>
        <w:jc w:val="right"/>
        <w:rPr>
          <w:rFonts w:ascii="Times New Roman" w:hAnsi="Times New Roman"/>
          <w:b/>
        </w:rPr>
      </w:pPr>
      <w:r w:rsidRPr="00A41CE5">
        <w:rPr>
          <w:rFonts w:ascii="Times New Roman" w:hAnsi="Times New Roman"/>
          <w:b/>
        </w:rPr>
        <w:t>учитель начальных классов</w:t>
      </w:r>
    </w:p>
    <w:p w:rsidR="00503F52" w:rsidRDefault="00F6291F" w:rsidP="00F6291F">
      <w:pPr>
        <w:ind w:firstLine="284"/>
        <w:jc w:val="right"/>
        <w:rPr>
          <w:rFonts w:ascii="Times New Roman" w:hAnsi="Times New Roman"/>
          <w:b/>
        </w:rPr>
      </w:pPr>
      <w:r w:rsidRPr="00A41CE5">
        <w:rPr>
          <w:rFonts w:ascii="Times New Roman" w:hAnsi="Times New Roman"/>
          <w:b/>
        </w:rPr>
        <w:t>МОУ «</w:t>
      </w:r>
      <w:proofErr w:type="spellStart"/>
      <w:r w:rsidRPr="00A41CE5">
        <w:rPr>
          <w:rFonts w:ascii="Times New Roman" w:hAnsi="Times New Roman"/>
          <w:b/>
        </w:rPr>
        <w:t>Каслинская</w:t>
      </w:r>
      <w:proofErr w:type="spellEnd"/>
      <w:r w:rsidRPr="00A41CE5">
        <w:rPr>
          <w:rFonts w:ascii="Times New Roman" w:hAnsi="Times New Roman"/>
          <w:b/>
        </w:rPr>
        <w:t xml:space="preserve"> СОШ №24»</w:t>
      </w:r>
      <w:r w:rsidR="00503F52">
        <w:rPr>
          <w:rFonts w:ascii="Times New Roman" w:hAnsi="Times New Roman"/>
          <w:b/>
        </w:rPr>
        <w:t xml:space="preserve">, </w:t>
      </w:r>
    </w:p>
    <w:p w:rsidR="00F6291F" w:rsidRPr="00A41CE5" w:rsidRDefault="00503F52" w:rsidP="00F6291F">
      <w:pPr>
        <w:ind w:firstLine="284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.К</w:t>
      </w:r>
      <w:proofErr w:type="gramEnd"/>
      <w:r>
        <w:rPr>
          <w:rFonts w:ascii="Times New Roman" w:hAnsi="Times New Roman"/>
          <w:b/>
        </w:rPr>
        <w:t>асли</w:t>
      </w:r>
      <w:proofErr w:type="spellEnd"/>
      <w:r>
        <w:rPr>
          <w:rFonts w:ascii="Times New Roman" w:hAnsi="Times New Roman"/>
          <w:b/>
        </w:rPr>
        <w:t xml:space="preserve"> Челябинской области</w:t>
      </w:r>
    </w:p>
    <w:p w:rsidR="00F6291F" w:rsidRDefault="00F6291F" w:rsidP="00F6291F">
      <w:pPr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291F" w:rsidRPr="00C43ADE" w:rsidRDefault="00F6291F" w:rsidP="00F6291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3ADE">
        <w:rPr>
          <w:rFonts w:ascii="Times New Roman" w:eastAsia="Times New Roman" w:hAnsi="Times New Roman"/>
          <w:b/>
          <w:color w:val="000000"/>
          <w:sz w:val="24"/>
          <w:szCs w:val="24"/>
        </w:rPr>
        <w:t>Урок в рамках модуля «Основы светской этики»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С 1 сентября 2012 года во всех общеобразовательных учреждениях России учащиеся 4-х классов начали изучать новый обязательный предмет - комплексный учебный курс «Основы религиозных культур и светской этики». Цель введения курса - формирование общества, основанного на согласии и понимании того, что все мы разные, но живём в одной стране и должны учиться уважать ценности представителей всех культур. Через весь курс </w:t>
      </w:r>
      <w:proofErr w:type="gramStart"/>
      <w:r w:rsidRPr="00C43ADE">
        <w:rPr>
          <w:rFonts w:ascii="Times New Roman" w:hAnsi="Times New Roman"/>
          <w:sz w:val="24"/>
          <w:szCs w:val="24"/>
        </w:rPr>
        <w:t>связующими</w:t>
      </w:r>
      <w:proofErr w:type="gramEnd"/>
      <w:r w:rsidRPr="00C43ADE">
        <w:rPr>
          <w:rFonts w:ascii="Times New Roman" w:hAnsi="Times New Roman"/>
          <w:sz w:val="24"/>
          <w:szCs w:val="24"/>
        </w:rPr>
        <w:t xml:space="preserve"> пройдут темы: любовь, добро, зло, милосердие, честность, семья, ряд других общих моментов.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Урок строю, соблюдая идеи развивающего обучения благодаря которым ребенок учится соотносить различные точки зрения, вставать на позицию другого, усваивая моральные и нравственные нормы. 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Специфика предмета Основы светской этики  определяет особенности форм и методов работы с детьми на уроке: </w:t>
      </w:r>
    </w:p>
    <w:p w:rsidR="00F6291F" w:rsidRPr="00C43ADE" w:rsidRDefault="00F6291F" w:rsidP="00F629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групповая дискуссия;</w:t>
      </w:r>
    </w:p>
    <w:p w:rsidR="00F6291F" w:rsidRPr="00C43ADE" w:rsidRDefault="00F6291F" w:rsidP="00F629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анализ конкретных жизненных ситуаций, текстов, решение задач;</w:t>
      </w:r>
    </w:p>
    <w:p w:rsidR="00F6291F" w:rsidRPr="00C43ADE" w:rsidRDefault="00F6291F" w:rsidP="00F629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 xml:space="preserve">создание проблемных ситуаций, их анализ в </w:t>
      </w:r>
      <w:proofErr w:type="spellStart"/>
      <w:r w:rsidRPr="00C43ADE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C43ADE">
        <w:rPr>
          <w:rFonts w:ascii="Times New Roman" w:hAnsi="Times New Roman" w:cs="Times New Roman"/>
          <w:sz w:val="24"/>
          <w:szCs w:val="24"/>
        </w:rPr>
        <w:t xml:space="preserve"> с последующей рефлексией;</w:t>
      </w:r>
    </w:p>
    <w:p w:rsidR="00F6291F" w:rsidRPr="00C43ADE" w:rsidRDefault="00F6291F" w:rsidP="00F629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элементы наблюдения, самонаблюдения, эксперимента;</w:t>
      </w:r>
    </w:p>
    <w:p w:rsidR="00F6291F" w:rsidRPr="00C43ADE" w:rsidRDefault="00F6291F" w:rsidP="00F629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F6291F" w:rsidRPr="00C43ADE" w:rsidRDefault="00F6291F" w:rsidP="00F629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драматизация.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Каждый урок  начинаю с вопроса: Что произошло в окружающем вас мире за эту неделю с позиции предмета «Основы светской этики»?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Слушая высказывания учеников,  внимательно слежу за тем, чтобы  дети оперировали теми понятиями, которые  прошли на уроках. 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Заметила, что ребята стали анализировать не только поступки детей и взрослых, а вышли на анализ событий в городе, мире. С шестого урока ввожу ещё одну традицию – рассказывание притчи. Каждый ученик до конца учебного года расскажет перед классом поучительный рассказ. Притча должна соответствовать пройденным </w:t>
      </w:r>
      <w:proofErr w:type="gramStart"/>
      <w:r w:rsidRPr="00C43ADE">
        <w:rPr>
          <w:rFonts w:ascii="Times New Roman" w:hAnsi="Times New Roman"/>
          <w:sz w:val="24"/>
          <w:szCs w:val="24"/>
        </w:rPr>
        <w:t>темам</w:t>
      </w:r>
      <w:proofErr w:type="gramEnd"/>
      <w:r w:rsidRPr="00C43ADE">
        <w:rPr>
          <w:rFonts w:ascii="Times New Roman" w:hAnsi="Times New Roman"/>
          <w:sz w:val="24"/>
          <w:szCs w:val="24"/>
        </w:rPr>
        <w:t xml:space="preserve"> и находят её дети самостоятельно. Но с каждым учеником в течени</w:t>
      </w:r>
      <w:proofErr w:type="gramStart"/>
      <w:r w:rsidRPr="00C43ADE">
        <w:rPr>
          <w:rFonts w:ascii="Times New Roman" w:hAnsi="Times New Roman"/>
          <w:sz w:val="24"/>
          <w:szCs w:val="24"/>
        </w:rPr>
        <w:t>и</w:t>
      </w:r>
      <w:proofErr w:type="gramEnd"/>
      <w:r w:rsidRPr="00C43ADE">
        <w:rPr>
          <w:rFonts w:ascii="Times New Roman" w:hAnsi="Times New Roman"/>
          <w:sz w:val="24"/>
          <w:szCs w:val="24"/>
        </w:rPr>
        <w:t xml:space="preserve"> недели  я провожу индивидуальную работу:</w:t>
      </w:r>
    </w:p>
    <w:p w:rsidR="00F6291F" w:rsidRPr="00C43ADE" w:rsidRDefault="00F6291F" w:rsidP="00F629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Учимся рассказывать, выделяя интонацией главные слова</w:t>
      </w:r>
    </w:p>
    <w:p w:rsidR="00F6291F" w:rsidRPr="00C43ADE" w:rsidRDefault="00F6291F" w:rsidP="00F629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Анализируем притчу</w:t>
      </w:r>
    </w:p>
    <w:p w:rsidR="00F6291F" w:rsidRPr="00C43ADE" w:rsidRDefault="00F6291F" w:rsidP="00F629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Смотрим,  к какой из пройденных тем подходит</w:t>
      </w:r>
    </w:p>
    <w:p w:rsidR="00F6291F" w:rsidRPr="00C43ADE" w:rsidRDefault="00F6291F" w:rsidP="00F629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Отвечаем на вопрос: Чему учит?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Работа протекает  трудно, но интересно. Снова, только в другой форме отрабатываются основные этические категории и понятия.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Работа над основной темой урока предполагает прохождение нескольких этапов. 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1-й этап. Введение в понятие может проходить в форме беседы, игровых упражнений, драматизации с последующим обсуждением. Но мне больше всего нравиться работа с высказываниями мудрецов и текстами. Высказывания мудрецов есть практически в каждом параграфе. Работу по высказыванию стараюсь строить так, чтобы вывести ключевое слово урока – понятие.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Например:                                            </w:t>
      </w:r>
    </w:p>
    <w:p w:rsidR="00F6291F" w:rsidRPr="00C43ADE" w:rsidRDefault="00F6291F" w:rsidP="00F6291F">
      <w:pPr>
        <w:ind w:firstLine="567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 «Добрый человек – не тот, кто умеет делать добро, а тот, кто не умеет делать зло».</w:t>
      </w:r>
    </w:p>
    <w:p w:rsidR="00F6291F" w:rsidRPr="00C43ADE" w:rsidRDefault="00F6291F" w:rsidP="00F6291F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43ADE">
        <w:rPr>
          <w:rFonts w:ascii="Times New Roman" w:hAnsi="Times New Roman"/>
          <w:sz w:val="24"/>
          <w:szCs w:val="24"/>
        </w:rPr>
        <w:t>В.О.Ключевский</w:t>
      </w:r>
      <w:proofErr w:type="spellEnd"/>
      <w:r w:rsidRPr="00C43ADE">
        <w:rPr>
          <w:rFonts w:ascii="Times New Roman" w:hAnsi="Times New Roman"/>
          <w:sz w:val="24"/>
          <w:szCs w:val="24"/>
        </w:rPr>
        <w:t>.</w:t>
      </w:r>
    </w:p>
    <w:p w:rsidR="00F6291F" w:rsidRPr="00C43ADE" w:rsidRDefault="00F6291F" w:rsidP="00F6291F">
      <w:pPr>
        <w:ind w:firstLine="567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lastRenderedPageBreak/>
        <w:t>«Я не знаю, что такое добро. То, что люди ценят во мне, и есть мои достоинства. Я не знаю, что такое зло. То, что люди не любят во мне,- вот это и есть мои пороки».</w:t>
      </w:r>
    </w:p>
    <w:p w:rsidR="00F6291F" w:rsidRPr="00C43ADE" w:rsidRDefault="00F6291F" w:rsidP="00F6291F">
      <w:pPr>
        <w:ind w:firstLine="567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Древнекитайское изречение.</w:t>
      </w:r>
    </w:p>
    <w:p w:rsidR="00F6291F" w:rsidRPr="00C43ADE" w:rsidRDefault="00F6291F" w:rsidP="00F6291F">
      <w:pPr>
        <w:ind w:firstLine="567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- На какие вопросы мы должны найти ответы? 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Тексты, которые есть в учебнике,  я оставляю на закрепление материала. А вот на введение понятия я подбираю тексты сама. Часто  использую рассказы В.А. Тарасова «Философские рассказы для детей» и рассказы Сухомлинского.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Работу над текстами провожу только в форме диалога, вопросы задаю общие, чтобы не навязать своё мнение, чтобы слышать разные точки зрения. При говорении и высказывании по тексту дети раскрывают себя в вопросах духовности и нравственности. Нужно уметь гибко реагировать на высказывания детей. Считаю обязательным подчеркивать  в тексте главные строчки, т.е. основную мысль.  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Для более успешной работы над текстами мы с ребятами  ввели правила поведения всех участников диалога:</w:t>
      </w:r>
      <w:r w:rsidRPr="00C43ADE">
        <w:rPr>
          <w:rFonts w:ascii="Times New Roman" w:hAnsi="Times New Roman"/>
          <w:b/>
          <w:sz w:val="24"/>
          <w:szCs w:val="24"/>
        </w:rPr>
        <w:t xml:space="preserve"> </w:t>
      </w:r>
    </w:p>
    <w:p w:rsidR="00F6291F" w:rsidRPr="00C43ADE" w:rsidRDefault="00F6291F" w:rsidP="00F629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внимательно слушай говорящего;</w:t>
      </w:r>
    </w:p>
    <w:p w:rsidR="00F6291F" w:rsidRPr="00C43ADE" w:rsidRDefault="00F6291F" w:rsidP="00F629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не критикуй собеседника, чтобы он ни сказал;</w:t>
      </w:r>
    </w:p>
    <w:p w:rsidR="00F6291F" w:rsidRPr="00C43ADE" w:rsidRDefault="00F6291F" w:rsidP="00F629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если не хочешь говорить, то можешь промолчать;</w:t>
      </w:r>
    </w:p>
    <w:p w:rsidR="00F6291F" w:rsidRPr="00C43ADE" w:rsidRDefault="00F6291F" w:rsidP="00F629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ADE">
        <w:rPr>
          <w:rFonts w:ascii="Times New Roman" w:hAnsi="Times New Roman" w:cs="Times New Roman"/>
          <w:b/>
          <w:sz w:val="24"/>
          <w:szCs w:val="24"/>
        </w:rPr>
        <w:t>относись к другим так, как ты хочешь, чтобы относились к тебе.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2-й этап. 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Дальнейшая работа предполагает обсуждение и анализ различных жизненных ситуаций по теме с привлечением социального опыта самих ребят. Для этого этапа используются такие формы работы, как групповая дискуссия, моделирование ситуаций, драматизация и др. Например, моделирование ситуации при изучении темы «О добре и зле». 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«Представьте себе, что вы оби</w:t>
      </w:r>
      <w:r w:rsidRPr="00C43ADE">
        <w:rPr>
          <w:rFonts w:ascii="Times New Roman" w:hAnsi="Times New Roman"/>
          <w:sz w:val="24"/>
          <w:szCs w:val="24"/>
        </w:rPr>
        <w:softHyphen/>
        <w:t>дели друга. Изобразите это, скомкав лист бумаги. (Дети выпол</w:t>
      </w:r>
      <w:r w:rsidRPr="00C43ADE">
        <w:rPr>
          <w:rFonts w:ascii="Times New Roman" w:hAnsi="Times New Roman"/>
          <w:sz w:val="24"/>
          <w:szCs w:val="24"/>
        </w:rPr>
        <w:softHyphen/>
        <w:t>няют данное действие.)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Позднее вы поняли, что сделали ему больно и, раскаявшись в своих словах и поступке, попросили у друга прощения. То же самое сделайте и с листочком, старательно разгладив его. (Дети выполняют данное действие.)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Удалось ли вам сделать листочек таким же гладким, каким он был в самом начале? (Нет.) 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Точно так же и в дружбе: помирились, а след от боли остался.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И будет не</w:t>
      </w:r>
      <w:r w:rsidRPr="00C43ADE">
        <w:rPr>
          <w:rFonts w:ascii="Times New Roman" w:hAnsi="Times New Roman"/>
          <w:sz w:val="24"/>
          <w:szCs w:val="24"/>
        </w:rPr>
        <w:softHyphen/>
        <w:t>важно, сколько раз ты попросишь прощения. Рана ос</w:t>
      </w:r>
      <w:r w:rsidRPr="00C43ADE">
        <w:rPr>
          <w:rFonts w:ascii="Times New Roman" w:hAnsi="Times New Roman"/>
          <w:sz w:val="24"/>
          <w:szCs w:val="24"/>
        </w:rPr>
        <w:softHyphen/>
        <w:t>танется. Рана, принесенная словами, причиняет ту же боль, что и физическая».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3-й этап. Для анализа различных жизненных ситуаций с одноклас</w:t>
      </w:r>
      <w:r w:rsidRPr="00C43ADE">
        <w:rPr>
          <w:rFonts w:ascii="Times New Roman" w:hAnsi="Times New Roman"/>
          <w:sz w:val="24"/>
          <w:szCs w:val="24"/>
        </w:rPr>
        <w:softHyphen/>
        <w:t>сниками и учителем предусмотрены задания для совместного выполнения,  что значительно обогащает со</w:t>
      </w:r>
      <w:r w:rsidRPr="00C43ADE">
        <w:rPr>
          <w:rFonts w:ascii="Times New Roman" w:hAnsi="Times New Roman"/>
          <w:sz w:val="24"/>
          <w:szCs w:val="24"/>
        </w:rPr>
        <w:softHyphen/>
        <w:t>циальный опыт ребенка и помогает ему сформировать свой взгляд на проблему.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3ADE">
        <w:rPr>
          <w:rFonts w:ascii="Times New Roman" w:hAnsi="Times New Roman"/>
          <w:b/>
          <w:sz w:val="24"/>
          <w:szCs w:val="24"/>
        </w:rPr>
        <w:t>Тема: Совесть. Долг.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«Наверное, и вы когда-либо нечаянно, ненароком могли обидеть маму? (Учитель берет в руки маленькие бумажные листки.)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Сегодня на занятие я принесла волшебные «листочки открове</w:t>
      </w:r>
      <w:r w:rsidRPr="00C43ADE">
        <w:rPr>
          <w:rFonts w:ascii="Times New Roman" w:hAnsi="Times New Roman"/>
          <w:sz w:val="24"/>
          <w:szCs w:val="24"/>
        </w:rPr>
        <w:softHyphen/>
        <w:t>ния». Я их раздам, и вы тихо-тихо, шепотом расскажите листочку, когда и как вы обидели свою мамочку. (Дети выполняют задание.) Сознаться в чем-то плохом могут себе только очень сильные ду</w:t>
      </w:r>
      <w:r w:rsidRPr="00C43ADE">
        <w:rPr>
          <w:rFonts w:ascii="Times New Roman" w:hAnsi="Times New Roman"/>
          <w:sz w:val="24"/>
          <w:szCs w:val="24"/>
        </w:rPr>
        <w:softHyphen/>
        <w:t>хом люди. И многие из вас сегодня совершили этот поступок. Спасибо.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Давайте теперь стараться больше не огорчать свою мамочку и в знак этого разорвем или сомнем «листочки откровений». </w:t>
      </w:r>
      <w:proofErr w:type="gramStart"/>
      <w:r w:rsidRPr="00C43ADE">
        <w:rPr>
          <w:rFonts w:ascii="Times New Roman" w:hAnsi="Times New Roman"/>
          <w:sz w:val="24"/>
          <w:szCs w:val="24"/>
        </w:rPr>
        <w:t>(Дети разрывают или мнут в комки листки.</w:t>
      </w:r>
      <w:proofErr w:type="gramEnd"/>
      <w:r w:rsidRPr="00C43A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ADE">
        <w:rPr>
          <w:rFonts w:ascii="Times New Roman" w:hAnsi="Times New Roman"/>
          <w:sz w:val="24"/>
          <w:szCs w:val="24"/>
        </w:rPr>
        <w:t>Учитель с коробочкой про</w:t>
      </w:r>
      <w:r w:rsidRPr="00C43ADE">
        <w:rPr>
          <w:rFonts w:ascii="Times New Roman" w:hAnsi="Times New Roman"/>
          <w:sz w:val="24"/>
          <w:szCs w:val="24"/>
        </w:rPr>
        <w:softHyphen/>
        <w:t>ходит по классу, собирает скомканные листки и выбрасывает в мусорную корзину.)»</w:t>
      </w:r>
      <w:proofErr w:type="gramEnd"/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4-й этап. Проанализировав и обсудив многообразие жизненных ситуаций, ребята готовы формулировать личные принципы поведения, планы действий в тех или иных </w:t>
      </w:r>
      <w:r w:rsidRPr="00C43ADE">
        <w:rPr>
          <w:rFonts w:ascii="Times New Roman" w:hAnsi="Times New Roman"/>
          <w:sz w:val="24"/>
          <w:szCs w:val="24"/>
        </w:rPr>
        <w:lastRenderedPageBreak/>
        <w:t>ситуациях. Такую работу они выполняют индивидуально и в группах, составляя правила, законы своей жизни, вырабатывая алгоритмы действий. Например:</w:t>
      </w:r>
    </w:p>
    <w:p w:rsidR="00F6291F" w:rsidRPr="00C43ADE" w:rsidRDefault="00F6291F" w:rsidP="00F6291F">
      <w:pPr>
        <w:tabs>
          <w:tab w:val="left" w:pos="660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ADE">
        <w:rPr>
          <w:rFonts w:ascii="Times New Roman" w:hAnsi="Times New Roman"/>
          <w:sz w:val="24"/>
          <w:szCs w:val="24"/>
        </w:rPr>
        <w:t xml:space="preserve">  - </w:t>
      </w:r>
      <w:r w:rsidRPr="00C43ADE">
        <w:rPr>
          <w:rFonts w:ascii="Times New Roman" w:eastAsia="Times New Roman" w:hAnsi="Times New Roman"/>
          <w:sz w:val="24"/>
          <w:szCs w:val="24"/>
          <w:lang w:eastAsia="ru-RU"/>
        </w:rPr>
        <w:t xml:space="preserve">Нам приятнее находиться в обществе добрых людей, но для этого мы должны быть сами добрыми людьми. Давайте составим с вами правила доброты, пользуясь которыми мы станем по-настоящему добрыми. </w:t>
      </w:r>
      <w:r w:rsidRPr="00C43A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1) Помогать людям. </w:t>
      </w:r>
      <w:r w:rsidRPr="00C43A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Защищать слабого. </w:t>
      </w:r>
      <w:r w:rsidRPr="00C43A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3) Делиться последним с другом. </w:t>
      </w:r>
      <w:r w:rsidRPr="00C43A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4) Не завидовать. </w:t>
      </w:r>
      <w:r w:rsidRPr="00C43A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5) Прощать ошибки другим. </w:t>
      </w:r>
    </w:p>
    <w:p w:rsidR="00F6291F" w:rsidRPr="00C43ADE" w:rsidRDefault="00F6291F" w:rsidP="00F6291F">
      <w:pPr>
        <w:tabs>
          <w:tab w:val="left" w:pos="660"/>
        </w:tabs>
        <w:ind w:firstLine="567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 5-й этап. При условии организации успешной, продуктивной деятельности на всех этапах работы над темой учащиеся приобре</w:t>
      </w:r>
      <w:r w:rsidRPr="00C43ADE">
        <w:rPr>
          <w:rFonts w:ascii="Times New Roman" w:hAnsi="Times New Roman"/>
          <w:sz w:val="24"/>
          <w:szCs w:val="24"/>
        </w:rPr>
        <w:softHyphen/>
        <w:t>тают навыки позитивного, творческого решения социальных задач, формируют новое отношение к изучаемым понятиям, что возможно выявить, организуя различные формы обратной связи с учащимися и их семьями. Для этой цели предусмот</w:t>
      </w:r>
      <w:r w:rsidRPr="00C43ADE">
        <w:rPr>
          <w:rFonts w:ascii="Times New Roman" w:hAnsi="Times New Roman"/>
          <w:sz w:val="24"/>
          <w:szCs w:val="24"/>
        </w:rPr>
        <w:softHyphen/>
        <w:t>рены специальные задания для выполнения в домашнем кругу, на</w:t>
      </w:r>
      <w:r w:rsidRPr="00C43ADE">
        <w:rPr>
          <w:rFonts w:ascii="Times New Roman" w:hAnsi="Times New Roman"/>
          <w:sz w:val="24"/>
          <w:szCs w:val="24"/>
        </w:rPr>
        <w:softHyphen/>
        <w:t xml:space="preserve">пример: интервью, совместное рисование, игры и </w:t>
      </w:r>
      <w:proofErr w:type="spellStart"/>
      <w:proofErr w:type="gramStart"/>
      <w:r w:rsidRPr="00C43AD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43ADE">
        <w:rPr>
          <w:rFonts w:ascii="Times New Roman" w:hAnsi="Times New Roman"/>
          <w:sz w:val="24"/>
          <w:szCs w:val="24"/>
        </w:rPr>
        <w:t xml:space="preserve"> 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Отдельно надо сказать о работе с понятиями.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Работу с определениями необходимо вести на каждом уроке, даже если нет нового понятия. Работа с определениями формирует, регулирует и  закрепляет понятийный аппарат ученика. На уроке основы светской этики дети встречаются со словами, которые в повседневной жизни употребляют не так часто. Наша задача не только заучить эти определения, а научить пользоваться ими при анализе поступка или действия. Слова определения не должны быть чужими для детей. Данная работа позволяет заметно расширить содержание речевого общения детей, родителей</w:t>
      </w:r>
      <w:proofErr w:type="gramStart"/>
      <w:r w:rsidRPr="00C43ADE">
        <w:rPr>
          <w:rFonts w:ascii="Times New Roman" w:hAnsi="Times New Roman"/>
          <w:sz w:val="24"/>
          <w:szCs w:val="24"/>
        </w:rPr>
        <w:t>.</w:t>
      </w:r>
      <w:proofErr w:type="gramEnd"/>
      <w:r w:rsidRPr="00C43A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ADE">
        <w:rPr>
          <w:rFonts w:ascii="Times New Roman" w:hAnsi="Times New Roman"/>
          <w:sz w:val="24"/>
          <w:szCs w:val="24"/>
        </w:rPr>
        <w:t>д</w:t>
      </w:r>
      <w:proofErr w:type="gramEnd"/>
      <w:r w:rsidRPr="00C43ADE">
        <w:rPr>
          <w:rFonts w:ascii="Times New Roman" w:hAnsi="Times New Roman"/>
          <w:sz w:val="24"/>
          <w:szCs w:val="24"/>
        </w:rPr>
        <w:t>ругих взрослых благодаря своему нравственно ориентированному характеру. Задания с определениями:</w:t>
      </w:r>
    </w:p>
    <w:p w:rsidR="00F6291F" w:rsidRPr="006A7E88" w:rsidRDefault="00F6291F" w:rsidP="00F6291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7E88">
        <w:rPr>
          <w:rFonts w:ascii="Times New Roman" w:hAnsi="Times New Roman"/>
          <w:sz w:val="24"/>
          <w:szCs w:val="24"/>
        </w:rPr>
        <w:t>Сверять выведенное детьми определение с тем, что дано в словаре. Лучше дать детям определения из разных словарей. При сравнении дети поймут,  что в них общего, а значит главного, на что мы должны будем обратить внимание.</w:t>
      </w:r>
    </w:p>
    <w:p w:rsidR="00F6291F" w:rsidRPr="00C43ADE" w:rsidRDefault="00F6291F" w:rsidP="00F629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Вставить слова в определение</w:t>
      </w:r>
    </w:p>
    <w:p w:rsidR="00F6291F" w:rsidRPr="00C43ADE" w:rsidRDefault="00F6291F" w:rsidP="00F629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К определению подобрать само понятие и наоборот.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>Регулярно в конце урока прово</w:t>
      </w:r>
      <w:r w:rsidRPr="00C43ADE">
        <w:rPr>
          <w:rFonts w:ascii="Times New Roman" w:hAnsi="Times New Roman"/>
          <w:sz w:val="24"/>
          <w:szCs w:val="24"/>
        </w:rPr>
        <w:softHyphen/>
        <w:t>жу совместную рефлексию по поводу того, какое впечатление осталось у детей от работы; что больше всего запомнилось; спрашиваю их, для чего это нужно знать и уметь, где это может пригодиться и т. д.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Под этим понимаются следующие умения ученика: </w:t>
      </w:r>
    </w:p>
    <w:p w:rsidR="00F6291F" w:rsidRPr="00C43ADE" w:rsidRDefault="00F6291F" w:rsidP="00F6291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оценивать социальные ситуации на основе собственного опыта;</w:t>
      </w:r>
    </w:p>
    <w:p w:rsidR="00F6291F" w:rsidRPr="00C43ADE" w:rsidRDefault="00F6291F" w:rsidP="00F62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терпимо относиться к мнениям и оценкам других;</w:t>
      </w:r>
    </w:p>
    <w:p w:rsidR="00F6291F" w:rsidRPr="00C43ADE" w:rsidRDefault="00F6291F" w:rsidP="00F62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DE">
        <w:rPr>
          <w:rFonts w:ascii="Times New Roman" w:hAnsi="Times New Roman" w:cs="Times New Roman"/>
          <w:sz w:val="24"/>
          <w:szCs w:val="24"/>
        </w:rPr>
        <w:t>осознанно (на основе рефлексии) делать выбор при решении жизненных проблем.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ADE">
        <w:rPr>
          <w:rFonts w:ascii="Times New Roman" w:hAnsi="Times New Roman"/>
          <w:sz w:val="24"/>
          <w:szCs w:val="24"/>
        </w:rPr>
        <w:t xml:space="preserve">Надеюсь, что в процессе изучения этого курса должно снизиться количество проявлений </w:t>
      </w:r>
      <w:proofErr w:type="spellStart"/>
      <w:r w:rsidRPr="00C43AD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C43ADE">
        <w:rPr>
          <w:rFonts w:ascii="Times New Roman" w:hAnsi="Times New Roman"/>
          <w:sz w:val="24"/>
          <w:szCs w:val="24"/>
        </w:rPr>
        <w:t xml:space="preserve"> поведения школьников. Данные анкеты показали, что дети  имеют позитивное отношение к курсу. </w:t>
      </w:r>
    </w:p>
    <w:p w:rsidR="00F6291F" w:rsidRPr="00C43ADE" w:rsidRDefault="00F6291F" w:rsidP="00F6291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91F" w:rsidRPr="00C43ADE" w:rsidRDefault="00F6291F" w:rsidP="00F6291F">
      <w:pPr>
        <w:jc w:val="both"/>
        <w:rPr>
          <w:rFonts w:ascii="Times New Roman" w:hAnsi="Times New Roman"/>
          <w:sz w:val="24"/>
          <w:szCs w:val="24"/>
        </w:rPr>
      </w:pPr>
    </w:p>
    <w:p w:rsidR="00FD2B88" w:rsidRDefault="00FD2B88"/>
    <w:sectPr w:rsidR="00FD2B88" w:rsidSect="0057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B95"/>
    <w:multiLevelType w:val="hybridMultilevel"/>
    <w:tmpl w:val="4678C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395E5E"/>
    <w:multiLevelType w:val="hybridMultilevel"/>
    <w:tmpl w:val="043E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C15E3"/>
    <w:multiLevelType w:val="hybridMultilevel"/>
    <w:tmpl w:val="B644D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BA28A5"/>
    <w:multiLevelType w:val="hybridMultilevel"/>
    <w:tmpl w:val="E9480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FC0BC6"/>
    <w:multiLevelType w:val="hybridMultilevel"/>
    <w:tmpl w:val="CA303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D01B74"/>
    <w:multiLevelType w:val="hybridMultilevel"/>
    <w:tmpl w:val="C0588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33431B"/>
    <w:multiLevelType w:val="hybridMultilevel"/>
    <w:tmpl w:val="4DFE9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1F"/>
    <w:rsid w:val="004A7636"/>
    <w:rsid w:val="00503F52"/>
    <w:rsid w:val="009251B6"/>
    <w:rsid w:val="00F6291F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1F"/>
    <w:pPr>
      <w:spacing w:after="0" w:line="240" w:lineRule="auto"/>
    </w:pPr>
    <w:rPr>
      <w:rFonts w:ascii="Calibri" w:eastAsia="Batang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1F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1F"/>
    <w:pPr>
      <w:spacing w:after="0" w:line="240" w:lineRule="auto"/>
    </w:pPr>
    <w:rPr>
      <w:rFonts w:ascii="Calibri" w:eastAsia="Batang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1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2018-06-07T17:11:00Z</dcterms:created>
  <dcterms:modified xsi:type="dcterms:W3CDTF">2018-06-07T17:11:00Z</dcterms:modified>
</cp:coreProperties>
</file>