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BB" w:rsidRPr="00DA56EC" w:rsidRDefault="008F37B5" w:rsidP="008F37B5">
      <w:pPr>
        <w:spacing w:after="0" w:line="360" w:lineRule="auto"/>
        <w:ind w:firstLine="709"/>
        <w:jc w:val="center"/>
        <w:rPr>
          <w:rFonts w:ascii="Microsoft Sans Serif" w:eastAsia="Times New Roman" w:hAnsi="Microsoft Sans Serif" w:cs="Times New Roman"/>
          <w:color w:val="000000"/>
          <w:sz w:val="19"/>
          <w:szCs w:val="19"/>
        </w:rPr>
      </w:pPr>
      <w:r w:rsidRPr="00DA56EC">
        <w:rPr>
          <w:rFonts w:ascii="Times New Roman" w:hAnsi="Times New Roman" w:cs="Times New Roman"/>
          <w:b/>
          <w:sz w:val="28"/>
          <w:szCs w:val="28"/>
        </w:rPr>
        <w:t>Студент как субъект образовательного процесса</w:t>
      </w:r>
      <w:r w:rsidR="00F82E05" w:rsidRPr="00DA56EC">
        <w:rPr>
          <w:rFonts w:ascii="Microsoft Sans Serif" w:eastAsia="Times New Roman" w:hAnsi="Microsoft Sans Serif" w:cs="Times New Roman"/>
          <w:color w:val="000000"/>
          <w:sz w:val="19"/>
          <w:szCs w:val="19"/>
        </w:rPr>
        <w:t xml:space="preserve">         </w:t>
      </w:r>
    </w:p>
    <w:p w:rsidR="00F82E05" w:rsidRPr="00DA56EC" w:rsidRDefault="007317BB" w:rsidP="007317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И.В. Колесникова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преподаватель экономических дисциплин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Университетский колледж ОГУ г. Оренбург</w:t>
      </w:r>
      <w:r w:rsidR="00F82E05" w:rsidRPr="00DA56EC">
        <w:rPr>
          <w:rFonts w:ascii="Microsoft Sans Serif" w:eastAsia="Times New Roman" w:hAnsi="Microsoft Sans Serif" w:cs="Times New Roman"/>
          <w:color w:val="000000"/>
          <w:sz w:val="19"/>
          <w:szCs w:val="19"/>
        </w:rPr>
        <w:t xml:space="preserve">                                                 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rPr>
          <w:rFonts w:ascii="Microsoft Sans Serif" w:eastAsia="Times New Roman" w:hAnsi="Microsoft Sans Serif" w:cs="Times New Roman"/>
          <w:color w:val="000000"/>
          <w:sz w:val="19"/>
          <w:szCs w:val="19"/>
        </w:rPr>
      </w:pPr>
      <w:r w:rsidRPr="00DA56EC">
        <w:rPr>
          <w:rFonts w:ascii="Microsoft Sans Serif" w:eastAsia="Times New Roman" w:hAnsi="Microsoft Sans Serif" w:cs="Times New Roman"/>
          <w:color w:val="000000"/>
          <w:sz w:val="19"/>
          <w:szCs w:val="19"/>
        </w:rPr>
        <w:t xml:space="preserve">                                                                    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 «студент» имеет латинское происхождение, дословно  означает «усердно работающий», иначе говоря,  овладевающий знаниями.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Студенчество – это особая социальная ячейка,  особенная  </w:t>
      </w:r>
      <w:r w:rsidR="008F37B5"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общность людей, организационно объединенных образовательных институтов. Исторически</w:t>
      </w:r>
      <w:r w:rsidR="008F37B5"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социально-профессиональная категория</w:t>
      </w:r>
      <w:r w:rsidR="008F37B5"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сложилась еще  со времени возникновения самых первых университетов в 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 Студенчество как категория,  включает людей, целенаправленно, постоянно овладевающих знаниями.  Как социальная группа оно определяется  профессиональной направленностью и ответственным  отношением к будущей профессии, которые являются основой  правильности профессионального выбора, адекватности и полноты представления студента о выбранной профессии.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человека определенного возраста и как личность, студент характеризуется с  трех сторон.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 составляющая отвечает за  единство психологических процессов, эмоциональное состояние и свойства  личности. Важное  в психологической стороне – психические особенности индивида (темперамент, направленность,  характер, способности),  которые отвечают за психические процессы в организме, возникновение  и проявление психических состояний и  образований, Следует отметить, что при изучении  конкретного студента, необходимо  учитывать психические особенности каждого индивида.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компонент  воплощает общественные отношения, характеристики индивида, порождаемые принадлежностью его  к определенной социальной группе, вероисповеданию, национальности и т.д.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Биологический  – включает  деятельность высшей нервной системы, строение анализаторов, инстинкты, безусловные рефлексы, телосложение, физическую силу,  черты лица, цвет кожа, рост и т.п.</w:t>
      </w:r>
      <w:proofErr w:type="gramEnd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составляющая,  конечно же,  предопределена врожденными задатками  и наследственностью, но может меняться  под влиянием условий жизни.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изучению всех  этих сторон, можно  раскрыть новые качества и возможности студента, его личностные и возрастные особенности. 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Студенческий возраст характеризуется достижением наивысших, «пиковых» результатов, базирующихся на предшествующих процессах биологического, психологического, социального развития.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18 – 20 лет происходит наиболее активное развитие эстетических  и нравственных  чувств, становление и стабилизация характера. И что особенно важно, студент,  как личность уже овладевает к этому времени, наиболее полным комплексом всех социальных ролей взрослого человека: гражданских, профессионально - трудовых и др. В</w:t>
      </w:r>
      <w:bookmarkStart w:id="0" w:name="_GoBack"/>
      <w:bookmarkEnd w:id="0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период начинает проявляться  «экономическая активность»,  то есть происходит включение человека в самостоятельную производственную деятельность, начало трудовой биографии и создание собственной семьи. Конечное становление системы ценностных ориентаций, жизненных принципов с одной стороны, а с другой – интенсивное формирование специальных общих и профессиональных компетенций, выделяют этот возрастной период в качестве начального  формирования  характера и интеллекта. Это время научных,  спортивных, творческих и других   достижений. 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социально – психологическом плане студенчество имеет следующие характеристики: 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наиболее высокий образовательный уровень, наиболее активное потребление культуры и высокий уровень познавательной мотивации;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наивысшая социальная активность и достаточно гармоничное сочетание интеллектуальной и социальной зрелости. 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русле личностно – </w:t>
      </w:r>
      <w:proofErr w:type="spellStart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подхода,  студент является  активным, самостоятельно организующим свою деятельность субъектом  педагогического взаимодействия с присущей специфической направленностью познавательной и коммуникативной активности для решения конкретных профессионально-ориентированных задач. Основной формой обучения для студенчества, по мнению А. А. Вербицкого, является </w:t>
      </w:r>
      <w:proofErr w:type="spellStart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знаково</w:t>
      </w:r>
      <w:proofErr w:type="spellEnd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контекстное обучение.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В исследованиях, посвященных личности студента, показывается противоречивость внутреннего мира, сложность нахождения своей самобытности и формирования яркой, высококультурной индивидуальности.</w:t>
      </w:r>
    </w:p>
    <w:p w:rsidR="008F37B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Студенческий возраст характеризуется и тем, что в этот период достигаются многие оптимумы развития интеллектуальных и физических</w:t>
      </w:r>
      <w:r w:rsidR="008F37B5"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лиц. Период обучения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совпадает со вторым периодом юности, или первым периодом зрелости, который отличается сложностью становления личностных черт (процесс, проанализированный в работах таких ученых, как Б. Г. Ананьев, А. В. Дмитриев, И. С Кон, В.Т</w:t>
      </w:r>
      <w:r w:rsidR="008F37B5"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Лисовский, З. Ф </w:t>
      </w:r>
      <w:proofErr w:type="spellStart"/>
      <w:r w:rsidR="008F37B5"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Есарева</w:t>
      </w:r>
      <w:proofErr w:type="spellEnd"/>
      <w:r w:rsidR="008F37B5"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Характерной чертой  нравственного развития в этом возрасте является усиление сознательных мотивов поведения. Заметно укрепляются те качества, которых не хватало в полной мере в старших классах: целеустремленность, решительность, настойчивость, самостоятельность, инициатива, умение владеть собой. Повышается интерес к моральным проблемам (цели, образу жизни, долгу, любви, верности и т. д.).</w:t>
      </w:r>
    </w:p>
    <w:p w:rsid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 специалисты в области возрастной психологии и физиологии отмечают, что способность человека к сознательной регуляции всего поведения в 17-19 лет развита не в полной мере. Нередки немотивированный риск, неумение предвидеть последствия своих поступков, в основе которых могут быть не всегда достойные мотивы. 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В. Т. Лисовский считает, что в 19-20 лет – это возраст не только бескорыстных жертв и полной самоотдачи, но и, как нередко бывает, отрицательных проявлений.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периода поздней юности (18-25 лет) психологи выделяют следующие психологические новообразования: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зрелость в умственном, нравственном отношениях;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убежденность, сложившееся мировоззрение;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чувство нового – смелость, решительность;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к увеличению – оптимизм;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самостоятельность – прямолинейность;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критичность и самокритичность, отрицательное отношение к мнению старших;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скептическое, ироническое отношение к преподавателям и режиму учебного заведения;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неприятие лицемерия, ханжества, грубости, стремления воздействовать окриком;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пик интеллектуальных и познавательных возможностей;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ответственных решений (выбор и овладение профессией, выбор стиля и своего места в жизни);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 спутника жизни, создание своей семьи, активность в сексуальной сфере.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Юношеский возраст, по Эриксону, строится вокруг кризиса идентичности, состоящего из серии социальных и индивидуально – личностных выборов, идентификаций и самоопределений.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юноше не удается разрешить эти задачи, у него формируется неадекватная идентичность, развитие которой может идти по четырем основным линиям: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1) уход от психологической интимности, избегание тесных межличностных отношений;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размывание чувства времени, неспособность строить жизненные планы, страх взросления и перемен;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размывание продуктивных, творческих способностей, неумение мобилизовать свои внутренние ресурсы и сосредоточиться на какой-то главной деятельности;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формирование «негативной идентичности», отказ от самоопределения и выбор отрицательных образов для подражания.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Оперируя в основном клиническими данными, Эриксон не пытался выразить описываемые явления количественно. Канадский психолог Джеймс Марша в 1966 г. Выделил четыре этапа развития идентичности, измеряемые степенью профессионального, религиозного и политического самоопределения молодого человека.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1. «Неопределенная, размытая идентичность» характеризуется тем, что индивид еще не выработал сколько-нибудь четких убеждений, не выбрал профессии и не столкнулся с кризисом идентичности.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2. «Досрочная, преждевременная идентификация» имеет место, если индивид включился в соответствующую систему отношений, но сделал это не самостоятельно, в результате пережитого кризиса и испытания, а на основе чужих мнений, следуя чужому примеру или авторитету.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Этап «моратория» - это время нормативного кризиса самоопределения, когда индивид выбирает из многочисленных вариантов развития тот единственный, который может считать своим.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4. «Достигнутая, зрелая идентичность» определяется тем, что кризис завершен, индивид перешел от поиска себя к практической самореализации.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Эволюция  студента на различных курсах обучения, имеет некоторые характерные  черты.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курс отвечает за адаптацию недавнего абитуриента к новым для него формам коллективной жизни; происходит первое реальное знакомство с выбранной  специальностью в период прохождения учебной практики. Также, поведение студентов отличается высокой степенью конформизма; у первокурсников отсутствует дифференцированный подход к своим ролям.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курс – период самой напряженной учебной деятельности студентов. В жизни второкурсников интенсивно включены все формы обучения и воспитание. Студенты получают общую подготовку, формируются их широкие культурные запросы и потребности. Процесс адаптации к данной среде в основном завершен.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курс – начало специализации, укрепление интереса к научной работе как отражение дальнейшего развития и углубления профессиональных интересов студентов. Настоятельная необходимость в специализации зачастую приводит к сужению сферы разносторонних интересов личности. Отныне формы становления личности в основных чертах определяются фактором специализации.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Четвертый курс характеризуется интенсивным поиском студентами более рациональных путей и форм специальной подготовки, происходит их переоценка многих ценностей жизни и культуры. Перспектива скорого окончания вуза формирует четкие практические установки на будущий род деятельности. Проявляются новые, становящиеся все более актуальными ценности, связанные с материальным и семейным положением, местом работы и т. п. Студенты постепенно отходят от коллективных форм жизни вуза.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спутника жизни играет на 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курсах большую роль, оказывая влияние и на успеваемость, и на общественную деятельность студентов. Интерес к противоположному полу занимает значительное место в их мыслях и поведении. Но было бы ошибкой видеть в этом негативное влияние. Студенческие романы нередко способствуют повышению желания лучше учиться, рабочему настроению, творческой активности.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социологов говорят, что, как правило, после некоторого «</w:t>
      </w:r>
      <w:proofErr w:type="spellStart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затишься</w:t>
      </w:r>
      <w:proofErr w:type="spellEnd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семейные пары не остаются в стороне от общественной работы и не впадают из коллектива. Вступление в </w:t>
      </w:r>
      <w:proofErr w:type="gramStart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брак большинства</w:t>
      </w:r>
      <w:proofErr w:type="gramEnd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 к концу учебы не веет к распаду студенческих коллективов, хотя число непосредственных межличностных и межгрупповых контактов среди его членов несколько уменьшается.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целом же развитие личности студента как будущего специалиста со средним специальным образованием идет в ряде направлений: 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укрепляются идейная убежденность, профессиональная направленность, развиваются необходимые способности;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совершенствуются, «профессионализируются» психические процессы, состояния, опыт;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повышаются чувства долга, ответственность за успех профессиональной деятельности, рельефнее выступает индивидуальность студента;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растут притязания личности студента в области своей будущей профессии;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на основе интенсивной передачи социального и профессионального опыта растут общая зрелость и устойчивость личности студента;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повышается удельный вес самовоспитания студента в формировании качеств, опыта, необходимых ему как будущему специалисту;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- крепнут профессиональная самостоятельность и готовность к будущей практической работе.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развитие личности студента – диалектический процесс возникновения и разрешения противоречий, перехода внешнего во внутреннее, самодвижения, активной работы над собой.</w:t>
      </w:r>
      <w:proofErr w:type="gramEnd"/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rPr>
          <w:rFonts w:ascii="Microsoft Sans Serif" w:eastAsia="Times New Roman" w:hAnsi="Microsoft Sans Serif" w:cs="Times New Roman"/>
          <w:color w:val="000000"/>
          <w:sz w:val="19"/>
          <w:szCs w:val="19"/>
        </w:rPr>
      </w:pPr>
    </w:p>
    <w:p w:rsidR="00F82E05" w:rsidRPr="00DA56EC" w:rsidRDefault="008F37B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1.Белошицкий А. В., Бережная И. Ф. Становление субъективности студентов в образовательном процессе вуза / / Педагогика. 2014. №5. С. 60-66.</w:t>
      </w:r>
    </w:p>
    <w:p w:rsidR="00F82E05" w:rsidRPr="00DA56EC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2.Дьячнко М. И., </w:t>
      </w:r>
      <w:proofErr w:type="spellStart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Кандыбович</w:t>
      </w:r>
      <w:proofErr w:type="spellEnd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А. Психология высшей школы. М.: </w:t>
      </w:r>
      <w:proofErr w:type="spellStart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Тессей</w:t>
      </w:r>
      <w:proofErr w:type="spellEnd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, 2013.</w:t>
      </w:r>
    </w:p>
    <w:p w:rsidR="00F82E05" w:rsidRPr="008F37B5" w:rsidRDefault="00F82E05" w:rsidP="008F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Коджаспирова</w:t>
      </w:r>
      <w:proofErr w:type="spellEnd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М., </w:t>
      </w:r>
      <w:proofErr w:type="spellStart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Коджаспиров</w:t>
      </w:r>
      <w:proofErr w:type="spellEnd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Ю. Педагогический словарь: для студентов </w:t>
      </w:r>
      <w:proofErr w:type="spellStart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F37B5"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</w:t>
      </w:r>
      <w:proofErr w:type="gramStart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DA56EC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учеб. заведений. М.: Академия, 2015</w:t>
      </w:r>
    </w:p>
    <w:p w:rsidR="00154DE1" w:rsidRPr="00E01F94" w:rsidRDefault="00154DE1" w:rsidP="008F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4DE1" w:rsidRPr="00E01F94" w:rsidSect="00E4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CC7"/>
    <w:rsid w:val="001339CF"/>
    <w:rsid w:val="00154DE1"/>
    <w:rsid w:val="0021522B"/>
    <w:rsid w:val="00226A1E"/>
    <w:rsid w:val="002D2CC7"/>
    <w:rsid w:val="00376B12"/>
    <w:rsid w:val="00385FEB"/>
    <w:rsid w:val="00397721"/>
    <w:rsid w:val="00445303"/>
    <w:rsid w:val="004A2CAF"/>
    <w:rsid w:val="004B45AB"/>
    <w:rsid w:val="004B62F1"/>
    <w:rsid w:val="004F3110"/>
    <w:rsid w:val="0058733F"/>
    <w:rsid w:val="00642EFC"/>
    <w:rsid w:val="006A0224"/>
    <w:rsid w:val="006B24D4"/>
    <w:rsid w:val="006F58BD"/>
    <w:rsid w:val="00727F91"/>
    <w:rsid w:val="00730E70"/>
    <w:rsid w:val="007317BB"/>
    <w:rsid w:val="007F08EC"/>
    <w:rsid w:val="00805DBA"/>
    <w:rsid w:val="00873A34"/>
    <w:rsid w:val="008F37B5"/>
    <w:rsid w:val="00970EE8"/>
    <w:rsid w:val="00AD4CF3"/>
    <w:rsid w:val="00B84112"/>
    <w:rsid w:val="00B94706"/>
    <w:rsid w:val="00CA4992"/>
    <w:rsid w:val="00D85D1F"/>
    <w:rsid w:val="00DA56EC"/>
    <w:rsid w:val="00E01F94"/>
    <w:rsid w:val="00E17266"/>
    <w:rsid w:val="00E4682A"/>
    <w:rsid w:val="00F5722B"/>
    <w:rsid w:val="00F8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3B316-3C49-483E-A915-AB60C1DD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Мельникова</dc:creator>
  <cp:keywords/>
  <dc:description/>
  <cp:lastModifiedBy>ММ Комплекс-310</cp:lastModifiedBy>
  <cp:revision>18</cp:revision>
  <dcterms:created xsi:type="dcterms:W3CDTF">2017-11-13T14:11:00Z</dcterms:created>
  <dcterms:modified xsi:type="dcterms:W3CDTF">2017-11-23T11:40:00Z</dcterms:modified>
</cp:coreProperties>
</file>