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AB" w:rsidRDefault="008337AB" w:rsidP="00116C20">
      <w:pPr>
        <w:shd w:val="clear" w:color="auto" w:fill="FFFFFF"/>
        <w:spacing w:after="0" w:line="450" w:lineRule="atLeast"/>
        <w:jc w:val="center"/>
        <w:outlineLvl w:val="0"/>
        <w:rPr>
          <w:rFonts w:ascii="Georgia" w:eastAsia="Times New Roman" w:hAnsi="Georgia" w:cs="Times New Roman"/>
          <w:color w:val="000000" w:themeColor="text1"/>
          <w:kern w:val="36"/>
          <w:sz w:val="38"/>
          <w:szCs w:val="3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kern w:val="36"/>
          <w:sz w:val="38"/>
          <w:szCs w:val="38"/>
          <w:lang w:eastAsia="ru-RU"/>
        </w:rPr>
        <w:t>«Формирование самостоятельности у детей»</w:t>
      </w:r>
    </w:p>
    <w:p w:rsid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38"/>
          <w:szCs w:val="38"/>
          <w:lang w:eastAsia="ru-RU"/>
        </w:rPr>
      </w:pPr>
    </w:p>
    <w:p w:rsidR="00116C20" w:rsidRP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116C20"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>Рузманова</w:t>
      </w:r>
      <w:proofErr w:type="spellEnd"/>
      <w:r w:rsidRPr="00116C20"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 xml:space="preserve"> Елена Вадимовна</w:t>
      </w:r>
    </w:p>
    <w:p w:rsidR="00116C20" w:rsidRP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>Воспитатель</w:t>
      </w:r>
    </w:p>
    <w:p w:rsid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 xml:space="preserve">Структурное подразделение «Детский сад №16 комбинированного вида» МБДОУ «Детский сад </w:t>
      </w:r>
      <w:r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 xml:space="preserve">«Радуга» </w:t>
      </w:r>
      <w:r w:rsidRPr="00116C20"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 xml:space="preserve"> комбинированного вида»</w:t>
      </w:r>
    </w:p>
    <w:p w:rsid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>Республика Мордовия, г</w:t>
      </w:r>
      <w:proofErr w:type="gramStart"/>
      <w:r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  <w:t>узаевка</w:t>
      </w:r>
    </w:p>
    <w:p w:rsid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</w:p>
    <w:p w:rsid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</w:p>
    <w:p w:rsidR="00116C20" w:rsidRPr="00116C20" w:rsidRDefault="00116C20" w:rsidP="00116C2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color w:val="000000" w:themeColor="text1"/>
          <w:kern w:val="36"/>
          <w:sz w:val="28"/>
          <w:szCs w:val="28"/>
          <w:lang w:eastAsia="ru-RU"/>
        </w:rPr>
      </w:pPr>
    </w:p>
    <w:p w:rsidR="008337AB" w:rsidRPr="00116C20" w:rsidRDefault="00116C20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8337AB"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="008337AB"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1. Речь как регулятор поведения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 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2. В познавательной сфере 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Последующие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 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   - слушать взрослого;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   - выполнять простые просьбы, поручения;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• Выполнение действий ребёнка в определённых видах деятельности (пример: умение слушать рассказ, познавать что-либо новое, 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>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- от личной заинтересованности;</w:t>
      </w:r>
    </w:p>
    <w:p w:rsidR="008337AB" w:rsidRPr="00116C20" w:rsidRDefault="008337AB" w:rsidP="008337AB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br/>
        <w:t>самостоятельности, управлением действий.</w:t>
      </w:r>
    </w:p>
    <w:p w:rsidR="008337AB" w:rsidRPr="00116C20" w:rsidRDefault="008337AB" w:rsidP="008337AB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даются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ребёнок</w:t>
      </w:r>
      <w:proofErr w:type="gramEnd"/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4. Воспитывайте культурно-гигиенические навыки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8337AB" w:rsidRPr="00116C20" w:rsidRDefault="008337AB" w:rsidP="008337AB">
      <w:pPr>
        <w:shd w:val="clear" w:color="auto" w:fill="FFFFFF"/>
        <w:spacing w:before="150" w:after="150" w:line="293" w:lineRule="atLeast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116C20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116C20" w:rsidRPr="00116C20" w:rsidRDefault="008337AB" w:rsidP="00116C2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116C20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116C20" w:rsidRDefault="00116C20">
      <w:pPr>
        <w:rPr>
          <w:sz w:val="24"/>
          <w:szCs w:val="24"/>
        </w:rPr>
      </w:pPr>
    </w:p>
    <w:p w:rsidR="00116C20" w:rsidRDefault="00116C20">
      <w:pPr>
        <w:rPr>
          <w:rFonts w:ascii="Georgia" w:hAnsi="Georgia"/>
          <w:sz w:val="28"/>
          <w:szCs w:val="28"/>
        </w:rPr>
      </w:pPr>
      <w:r w:rsidRPr="00116C20">
        <w:rPr>
          <w:rFonts w:ascii="Georgia" w:hAnsi="Georgia"/>
          <w:sz w:val="28"/>
          <w:szCs w:val="28"/>
        </w:rPr>
        <w:t>Литература</w:t>
      </w:r>
    </w:p>
    <w:p w:rsidR="00116C20" w:rsidRPr="00014C26" w:rsidRDefault="00116C20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 w:rsidRPr="00014C26">
        <w:rPr>
          <w:rFonts w:ascii="Georgia" w:hAnsi="Georgia" w:cs="Arial"/>
          <w:color w:val="000000"/>
          <w:sz w:val="28"/>
          <w:szCs w:val="28"/>
        </w:rPr>
        <w:t xml:space="preserve">1.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Абузярова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 xml:space="preserve"> Л. Предметно - развивающая среда ДОУ.//Ребёнок в детском саду.2004.-№6.-с.30-32.</w:t>
      </w:r>
    </w:p>
    <w:p w:rsidR="00116C20" w:rsidRPr="00014C26" w:rsidRDefault="00116C20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 w:rsidRPr="00014C26">
        <w:rPr>
          <w:rFonts w:ascii="Georgia" w:hAnsi="Georgia" w:cs="Arial"/>
          <w:color w:val="000000"/>
          <w:sz w:val="28"/>
          <w:szCs w:val="28"/>
        </w:rPr>
        <w:t xml:space="preserve">2.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Аксарина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 xml:space="preserve"> Н.М. Воспитание детей раннего возраста. – М., 1977.</w:t>
      </w:r>
    </w:p>
    <w:p w:rsidR="00116C20" w:rsidRPr="00014C26" w:rsidRDefault="00116C20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 w:rsidRPr="00014C26">
        <w:rPr>
          <w:rFonts w:ascii="Georgia" w:hAnsi="Georgia" w:cs="Arial"/>
          <w:color w:val="000000"/>
          <w:sz w:val="28"/>
          <w:szCs w:val="28"/>
        </w:rPr>
        <w:t xml:space="preserve">3.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Блонский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 xml:space="preserve"> П.П. Дошкольный возраст.//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Блонский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 xml:space="preserve"> П.П.. Педология. – М., 2000.-с.89-119.</w:t>
      </w:r>
    </w:p>
    <w:p w:rsidR="00116C20" w:rsidRPr="00014C26" w:rsidRDefault="00116C20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 w:rsidRPr="00014C26">
        <w:rPr>
          <w:rFonts w:ascii="Georgia" w:hAnsi="Georgia" w:cs="Arial"/>
          <w:color w:val="000000"/>
          <w:sz w:val="28"/>
          <w:szCs w:val="28"/>
        </w:rPr>
        <w:t xml:space="preserve">4. Буре Р.С., Островская Л.Ф. Воспитатель и дети: Учебное пособие для воспитателей дошкольных учреждений, студентов педагогических колледжей и вузов, родителей и дошкольников.- 3-е изд.,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перераб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>. И доп.-М.-: Издательство «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Ювета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>», 2001.-176с.: ил.</w:t>
      </w:r>
    </w:p>
    <w:p w:rsidR="00116C20" w:rsidRPr="00014C26" w:rsidRDefault="00116C20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 w:rsidRPr="00014C26">
        <w:rPr>
          <w:rFonts w:ascii="Georgia" w:hAnsi="Georgia" w:cs="Arial"/>
          <w:color w:val="000000"/>
          <w:sz w:val="28"/>
          <w:szCs w:val="28"/>
        </w:rPr>
        <w:t>5. Волосова Е. Развитие ребёнка дошкольного возраста. – М.-1999.</w:t>
      </w:r>
    </w:p>
    <w:p w:rsidR="00116C20" w:rsidRPr="00014C26" w:rsidRDefault="00116C20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 w:rsidRPr="00014C26">
        <w:rPr>
          <w:rFonts w:ascii="Georgia" w:hAnsi="Georgia" w:cs="Arial"/>
          <w:color w:val="000000"/>
          <w:sz w:val="28"/>
          <w:szCs w:val="28"/>
        </w:rPr>
        <w:t xml:space="preserve">6. Воспитываем дошкольников </w:t>
      </w:r>
      <w:proofErr w:type="gramStart"/>
      <w:r w:rsidRPr="00014C26">
        <w:rPr>
          <w:rFonts w:ascii="Georgia" w:hAnsi="Georgia" w:cs="Arial"/>
          <w:color w:val="000000"/>
          <w:sz w:val="28"/>
          <w:szCs w:val="28"/>
        </w:rPr>
        <w:t>самостоятельными</w:t>
      </w:r>
      <w:proofErr w:type="gramEnd"/>
      <w:r w:rsidRPr="00014C26">
        <w:rPr>
          <w:rFonts w:ascii="Georgia" w:hAnsi="Georgia" w:cs="Arial"/>
          <w:color w:val="000000"/>
          <w:sz w:val="28"/>
          <w:szCs w:val="28"/>
        </w:rPr>
        <w:t xml:space="preserve">: Сборник статей – Российский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гос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Пед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 xml:space="preserve">. Университет им </w:t>
      </w:r>
      <w:proofErr w:type="spellStart"/>
      <w:r w:rsidRPr="00014C26">
        <w:rPr>
          <w:rFonts w:ascii="Georgia" w:hAnsi="Georgia" w:cs="Arial"/>
          <w:color w:val="000000"/>
          <w:sz w:val="28"/>
          <w:szCs w:val="28"/>
        </w:rPr>
        <w:t>Герцина</w:t>
      </w:r>
      <w:proofErr w:type="spellEnd"/>
      <w:r w:rsidRPr="00014C26">
        <w:rPr>
          <w:rFonts w:ascii="Georgia" w:hAnsi="Georgia" w:cs="Arial"/>
          <w:color w:val="000000"/>
          <w:sz w:val="28"/>
          <w:szCs w:val="28"/>
        </w:rPr>
        <w:t>, СПб: Детство-ПРЕСС 2000-192с.</w:t>
      </w:r>
    </w:p>
    <w:p w:rsidR="00116C20" w:rsidRPr="00014C26" w:rsidRDefault="00014C26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7</w:t>
      </w:r>
      <w:r w:rsidR="00116C20" w:rsidRPr="00014C26"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 w:rsidR="00116C20" w:rsidRPr="00014C26">
        <w:rPr>
          <w:rFonts w:ascii="Georgia" w:hAnsi="Georgia" w:cs="Arial"/>
          <w:color w:val="000000"/>
          <w:sz w:val="28"/>
          <w:szCs w:val="28"/>
        </w:rPr>
        <w:t>Гуськова</w:t>
      </w:r>
      <w:proofErr w:type="spellEnd"/>
      <w:r w:rsidR="00116C20" w:rsidRPr="00014C26">
        <w:rPr>
          <w:rFonts w:ascii="Georgia" w:hAnsi="Georgia" w:cs="Arial"/>
          <w:color w:val="000000"/>
          <w:sz w:val="28"/>
          <w:szCs w:val="28"/>
        </w:rPr>
        <w:t xml:space="preserve"> Т.В., Что такое самостоятельный ребёнок. //Д.в.-1988.-№11.-с.60-64.</w:t>
      </w:r>
    </w:p>
    <w:p w:rsidR="00116C20" w:rsidRPr="00014C26" w:rsidRDefault="00014C26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8</w:t>
      </w:r>
      <w:r w:rsidR="00116C20" w:rsidRPr="00014C26">
        <w:rPr>
          <w:rFonts w:ascii="Georgia" w:hAnsi="Georgia" w:cs="Arial"/>
          <w:color w:val="000000"/>
          <w:sz w:val="28"/>
          <w:szCs w:val="28"/>
        </w:rPr>
        <w:t xml:space="preserve">. </w:t>
      </w:r>
      <w:proofErr w:type="spellStart"/>
      <w:r w:rsidR="00116C20" w:rsidRPr="00014C26">
        <w:rPr>
          <w:rFonts w:ascii="Georgia" w:hAnsi="Georgia" w:cs="Arial"/>
          <w:color w:val="000000"/>
          <w:sz w:val="28"/>
          <w:szCs w:val="28"/>
        </w:rPr>
        <w:t>Гуськова</w:t>
      </w:r>
      <w:proofErr w:type="spellEnd"/>
      <w:r w:rsidR="00116C20" w:rsidRPr="00014C26">
        <w:rPr>
          <w:rFonts w:ascii="Georgia" w:hAnsi="Georgia" w:cs="Arial"/>
          <w:color w:val="000000"/>
          <w:sz w:val="28"/>
          <w:szCs w:val="28"/>
        </w:rPr>
        <w:t xml:space="preserve"> Т.В. Можно ли воспитать ребёнка </w:t>
      </w:r>
      <w:proofErr w:type="gramStart"/>
      <w:r w:rsidR="00116C20" w:rsidRPr="00014C26">
        <w:rPr>
          <w:rFonts w:ascii="Georgia" w:hAnsi="Georgia" w:cs="Arial"/>
          <w:color w:val="000000"/>
          <w:sz w:val="28"/>
          <w:szCs w:val="28"/>
        </w:rPr>
        <w:t>самостоятельным</w:t>
      </w:r>
      <w:proofErr w:type="gramEnd"/>
      <w:r w:rsidR="00116C20" w:rsidRPr="00014C26">
        <w:rPr>
          <w:rFonts w:ascii="Georgia" w:hAnsi="Georgia" w:cs="Arial"/>
          <w:color w:val="000000"/>
          <w:sz w:val="28"/>
          <w:szCs w:val="28"/>
        </w:rPr>
        <w:t>? //Д.в.-№8.-с.65-69.</w:t>
      </w:r>
    </w:p>
    <w:p w:rsidR="00116C20" w:rsidRPr="00014C26" w:rsidRDefault="00014C26" w:rsidP="00116C20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9</w:t>
      </w:r>
      <w:r w:rsidR="00116C20" w:rsidRPr="00014C26">
        <w:rPr>
          <w:rFonts w:ascii="Georgia" w:hAnsi="Georgia" w:cs="Arial"/>
          <w:color w:val="000000"/>
          <w:sz w:val="28"/>
          <w:szCs w:val="28"/>
        </w:rPr>
        <w:t>. Юсупова Г. Воспитание самостояте</w:t>
      </w:r>
      <w:r>
        <w:rPr>
          <w:rFonts w:ascii="Georgia" w:hAnsi="Georgia" w:cs="Arial"/>
          <w:color w:val="000000"/>
          <w:sz w:val="28"/>
          <w:szCs w:val="28"/>
        </w:rPr>
        <w:t>л</w:t>
      </w:r>
      <w:r w:rsidR="00116C20" w:rsidRPr="00014C26">
        <w:rPr>
          <w:rFonts w:ascii="Georgia" w:hAnsi="Georgia" w:cs="Arial"/>
          <w:color w:val="000000"/>
          <w:sz w:val="28"/>
          <w:szCs w:val="28"/>
        </w:rPr>
        <w:t>ьности у детей. //Д.в.2002.-№8.-с.28-29.</w:t>
      </w:r>
    </w:p>
    <w:p w:rsidR="00116C20" w:rsidRPr="00014C26" w:rsidRDefault="00116C20" w:rsidP="00116C20">
      <w:pPr>
        <w:shd w:val="clear" w:color="auto" w:fill="FFFFFF" w:themeFill="background1"/>
        <w:rPr>
          <w:rFonts w:ascii="Georgia" w:hAnsi="Georgia"/>
          <w:sz w:val="28"/>
          <w:szCs w:val="28"/>
        </w:rPr>
      </w:pPr>
    </w:p>
    <w:sectPr w:rsidR="00116C20" w:rsidRPr="00014C26" w:rsidSect="000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AB"/>
    <w:rsid w:val="00014C26"/>
    <w:rsid w:val="000A3B64"/>
    <w:rsid w:val="00116C20"/>
    <w:rsid w:val="00642087"/>
    <w:rsid w:val="006963FB"/>
    <w:rsid w:val="0083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4"/>
  </w:style>
  <w:style w:type="paragraph" w:styleId="1">
    <w:name w:val="heading 1"/>
    <w:basedOn w:val="a"/>
    <w:link w:val="10"/>
    <w:uiPriority w:val="9"/>
    <w:qFormat/>
    <w:rsid w:val="0083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2017-09-19T06:53:00Z</dcterms:created>
  <dcterms:modified xsi:type="dcterms:W3CDTF">2018-04-10T16:50:00Z</dcterms:modified>
</cp:coreProperties>
</file>