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397" w:rsidRPr="007E7C96" w:rsidRDefault="003B2397" w:rsidP="003B2397">
      <w:pPr>
        <w:ind w:firstLine="426"/>
        <w:contextualSpacing/>
        <w:jc w:val="center"/>
        <w:rPr>
          <w:sz w:val="28"/>
          <w:szCs w:val="28"/>
        </w:rPr>
      </w:pPr>
      <w:r w:rsidRPr="007E7C96">
        <w:rPr>
          <w:sz w:val="28"/>
          <w:szCs w:val="28"/>
        </w:rPr>
        <w:t>Консультация для родителей</w:t>
      </w:r>
    </w:p>
    <w:p w:rsidR="003B2397" w:rsidRPr="007E7C96" w:rsidRDefault="003B2397" w:rsidP="003B2397">
      <w:pPr>
        <w:ind w:firstLine="426"/>
        <w:contextualSpacing/>
        <w:jc w:val="center"/>
        <w:rPr>
          <w:sz w:val="28"/>
          <w:szCs w:val="28"/>
        </w:rPr>
      </w:pPr>
    </w:p>
    <w:p w:rsidR="003B2397" w:rsidRPr="007E7C96" w:rsidRDefault="003B2397" w:rsidP="003B2397">
      <w:pPr>
        <w:ind w:firstLine="709"/>
        <w:contextualSpacing/>
        <w:jc w:val="center"/>
        <w:rPr>
          <w:sz w:val="28"/>
          <w:szCs w:val="28"/>
        </w:rPr>
      </w:pPr>
      <w:r w:rsidRPr="007E7C96">
        <w:rPr>
          <w:sz w:val="28"/>
          <w:szCs w:val="28"/>
        </w:rPr>
        <w:t>Тема: «</w:t>
      </w:r>
      <w:r w:rsidRPr="003B2397">
        <w:rPr>
          <w:sz w:val="28"/>
          <w:szCs w:val="28"/>
        </w:rPr>
        <w:t>Речевое развитие детей 5-6 лет</w:t>
      </w:r>
      <w:r w:rsidRPr="007E7C96">
        <w:rPr>
          <w:sz w:val="28"/>
          <w:szCs w:val="28"/>
        </w:rPr>
        <w:t>»</w:t>
      </w:r>
    </w:p>
    <w:p w:rsidR="003B2397" w:rsidRDefault="003B2397" w:rsidP="003B2397">
      <w:pPr>
        <w:contextualSpacing/>
        <w:jc w:val="right"/>
        <w:rPr>
          <w:sz w:val="28"/>
          <w:szCs w:val="28"/>
        </w:rPr>
      </w:pPr>
    </w:p>
    <w:p w:rsidR="003B2397" w:rsidRDefault="003B2397" w:rsidP="003B2397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Хрипунова Алла Антоновна, </w:t>
      </w:r>
    </w:p>
    <w:p w:rsidR="003B2397" w:rsidRDefault="003B2397" w:rsidP="003B2397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учитель-логопед </w:t>
      </w:r>
    </w:p>
    <w:p w:rsidR="003B2397" w:rsidRDefault="003B2397" w:rsidP="003B2397">
      <w:pPr>
        <w:contextualSpacing/>
        <w:jc w:val="right"/>
        <w:rPr>
          <w:sz w:val="28"/>
          <w:szCs w:val="28"/>
        </w:rPr>
      </w:pPr>
    </w:p>
    <w:p w:rsidR="003B2397" w:rsidRPr="00353551" w:rsidRDefault="003B2397" w:rsidP="003B2397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353551">
        <w:rPr>
          <w:sz w:val="28"/>
          <w:szCs w:val="28"/>
        </w:rPr>
        <w:t>униципальное бюджетное дошкольное образовательное учреждение</w:t>
      </w:r>
    </w:p>
    <w:p w:rsidR="003B2397" w:rsidRPr="00353551" w:rsidRDefault="003B2397" w:rsidP="003B2397">
      <w:pPr>
        <w:contextualSpacing/>
        <w:jc w:val="right"/>
        <w:rPr>
          <w:sz w:val="28"/>
          <w:szCs w:val="28"/>
        </w:rPr>
      </w:pPr>
      <w:r w:rsidRPr="00353551">
        <w:rPr>
          <w:sz w:val="28"/>
          <w:szCs w:val="28"/>
        </w:rPr>
        <w:t xml:space="preserve">детский сад   № 1 «Сказка» </w:t>
      </w:r>
      <w:proofErr w:type="spellStart"/>
      <w:r w:rsidRPr="00353551">
        <w:rPr>
          <w:sz w:val="28"/>
          <w:szCs w:val="28"/>
        </w:rPr>
        <w:t>пгт</w:t>
      </w:r>
      <w:proofErr w:type="spellEnd"/>
      <w:r w:rsidRPr="00353551">
        <w:rPr>
          <w:sz w:val="28"/>
          <w:szCs w:val="28"/>
        </w:rPr>
        <w:t>. Джубга</w:t>
      </w:r>
    </w:p>
    <w:p w:rsidR="003B2397" w:rsidRPr="00353551" w:rsidRDefault="003B2397" w:rsidP="003B2397">
      <w:pPr>
        <w:contextualSpacing/>
        <w:jc w:val="right"/>
        <w:rPr>
          <w:sz w:val="28"/>
          <w:szCs w:val="28"/>
        </w:rPr>
      </w:pPr>
      <w:r w:rsidRPr="00353551">
        <w:rPr>
          <w:sz w:val="28"/>
          <w:szCs w:val="28"/>
        </w:rPr>
        <w:t>муниципального образования Туапсинский район</w:t>
      </w:r>
    </w:p>
    <w:p w:rsidR="003B2397" w:rsidRPr="003B2397" w:rsidRDefault="003B2397" w:rsidP="003B2397">
      <w:pPr>
        <w:ind w:firstLine="709"/>
        <w:contextualSpacing/>
        <w:rPr>
          <w:sz w:val="28"/>
          <w:szCs w:val="28"/>
        </w:rPr>
      </w:pPr>
    </w:p>
    <w:p w:rsidR="003B2397" w:rsidRPr="003B2397" w:rsidRDefault="003B2397" w:rsidP="003B2397">
      <w:pPr>
        <w:ind w:firstLine="709"/>
        <w:contextualSpacing/>
        <w:jc w:val="both"/>
        <w:rPr>
          <w:sz w:val="28"/>
          <w:szCs w:val="28"/>
        </w:rPr>
      </w:pPr>
      <w:r w:rsidRPr="003B2397">
        <w:rPr>
          <w:sz w:val="28"/>
          <w:szCs w:val="28"/>
        </w:rPr>
        <w:t>К пяти годам словарный запас ребенка достигает 3000 – 3500 слов. Он начинает активно пользоваться обобщающими понятиями. Совершенствуется произношение слов. Становится доступным произношение слов сложной слоговой структуры (транспорт и т.д.).</w:t>
      </w:r>
    </w:p>
    <w:p w:rsidR="003B2397" w:rsidRPr="003B2397" w:rsidRDefault="003B2397" w:rsidP="003B2397">
      <w:pPr>
        <w:ind w:firstLine="709"/>
        <w:contextualSpacing/>
        <w:jc w:val="both"/>
        <w:rPr>
          <w:sz w:val="28"/>
          <w:szCs w:val="28"/>
        </w:rPr>
      </w:pPr>
      <w:r w:rsidRPr="003B2397">
        <w:rPr>
          <w:sz w:val="28"/>
          <w:szCs w:val="28"/>
        </w:rPr>
        <w:t>Малыш уже не допускает пропусков, замен и перестановки слогов.</w:t>
      </w:r>
    </w:p>
    <w:p w:rsidR="003B2397" w:rsidRPr="003B2397" w:rsidRDefault="003B2397" w:rsidP="003B2397">
      <w:pPr>
        <w:ind w:firstLine="709"/>
        <w:contextualSpacing/>
        <w:jc w:val="both"/>
        <w:rPr>
          <w:sz w:val="28"/>
          <w:szCs w:val="28"/>
        </w:rPr>
      </w:pPr>
      <w:r w:rsidRPr="003B2397">
        <w:rPr>
          <w:sz w:val="28"/>
          <w:szCs w:val="28"/>
        </w:rPr>
        <w:t xml:space="preserve">Звукопроизношение приближается к норме. Лишь иногда недостаточно четко могут произноситься шипящие звуки, звук </w:t>
      </w:r>
      <w:proofErr w:type="gramStart"/>
      <w:r w:rsidRPr="003B2397">
        <w:rPr>
          <w:sz w:val="28"/>
          <w:szCs w:val="28"/>
        </w:rPr>
        <w:t>Р</w:t>
      </w:r>
      <w:proofErr w:type="gramEnd"/>
      <w:r w:rsidRPr="003B2397">
        <w:rPr>
          <w:sz w:val="28"/>
          <w:szCs w:val="28"/>
        </w:rPr>
        <w:t xml:space="preserve"> может заменяться звуком Л. Иногда не дифференцированы свистящие и шипящие звуки.</w:t>
      </w:r>
    </w:p>
    <w:p w:rsidR="003B2397" w:rsidRPr="003B2397" w:rsidRDefault="003B2397" w:rsidP="003B2397">
      <w:pPr>
        <w:ind w:firstLine="709"/>
        <w:contextualSpacing/>
        <w:jc w:val="both"/>
        <w:rPr>
          <w:sz w:val="28"/>
          <w:szCs w:val="28"/>
        </w:rPr>
      </w:pPr>
      <w:r w:rsidRPr="003B2397">
        <w:rPr>
          <w:sz w:val="28"/>
          <w:szCs w:val="28"/>
        </w:rPr>
        <w:t>Дети 5-6 лет все чаще пользуются сложными предложениями, увеличивается объем сложных предложений. При оформлении фразы ребенок использует все основные части речи.</w:t>
      </w:r>
    </w:p>
    <w:p w:rsidR="003B2397" w:rsidRPr="003B2397" w:rsidRDefault="003B2397" w:rsidP="003B2397">
      <w:pPr>
        <w:ind w:firstLine="709"/>
        <w:contextualSpacing/>
        <w:jc w:val="both"/>
        <w:rPr>
          <w:sz w:val="28"/>
          <w:szCs w:val="28"/>
        </w:rPr>
      </w:pPr>
      <w:r w:rsidRPr="003B2397">
        <w:rPr>
          <w:sz w:val="28"/>
          <w:szCs w:val="28"/>
        </w:rPr>
        <w:t>Рост количества слов в предложении следует рассматривать как показатель развития мышления ребенка.</w:t>
      </w:r>
    </w:p>
    <w:p w:rsidR="003B2397" w:rsidRPr="003B2397" w:rsidRDefault="003B2397" w:rsidP="003B2397">
      <w:pPr>
        <w:ind w:firstLine="709"/>
        <w:contextualSpacing/>
        <w:jc w:val="both"/>
        <w:rPr>
          <w:sz w:val="28"/>
          <w:szCs w:val="28"/>
        </w:rPr>
      </w:pPr>
      <w:r w:rsidRPr="003B2397">
        <w:rPr>
          <w:sz w:val="28"/>
          <w:szCs w:val="28"/>
        </w:rPr>
        <w:t>При составлении развернутых суждений дети испытывают все меньше затруднений в грамматической форме изложения.</w:t>
      </w:r>
    </w:p>
    <w:p w:rsidR="003B2397" w:rsidRPr="003B2397" w:rsidRDefault="003B2397" w:rsidP="003B2397">
      <w:pPr>
        <w:ind w:firstLine="709"/>
        <w:contextualSpacing/>
        <w:jc w:val="both"/>
        <w:rPr>
          <w:sz w:val="28"/>
          <w:szCs w:val="28"/>
        </w:rPr>
      </w:pPr>
      <w:r w:rsidRPr="003B2397">
        <w:rPr>
          <w:sz w:val="28"/>
          <w:szCs w:val="28"/>
        </w:rPr>
        <w:t>Чтобы речь Вашего ребенка стала грамотной, помогите ему в практическом усвоении падежных окончаний и предлогов.</w:t>
      </w:r>
    </w:p>
    <w:p w:rsidR="003B2397" w:rsidRPr="003B2397" w:rsidRDefault="003B2397" w:rsidP="003B2397">
      <w:pPr>
        <w:ind w:firstLine="709"/>
        <w:contextualSpacing/>
        <w:jc w:val="both"/>
        <w:rPr>
          <w:sz w:val="28"/>
          <w:szCs w:val="28"/>
        </w:rPr>
      </w:pPr>
      <w:r w:rsidRPr="003B2397">
        <w:rPr>
          <w:sz w:val="28"/>
          <w:szCs w:val="28"/>
        </w:rPr>
        <w:t>Беседуйте с ребенком о содержании прочитанной книги, после просмотра фильма. Задавайте такие вопросы, на которые предполагается подробный, развернутый ответ. Анализируйте поступки героев литературных произведений. Стимулируйте к активному комментированию своих действий, когда он играет, выполняет какое-то задание.</w:t>
      </w:r>
    </w:p>
    <w:p w:rsidR="003B2397" w:rsidRPr="003B2397" w:rsidRDefault="003B2397" w:rsidP="003B2397">
      <w:pPr>
        <w:ind w:firstLine="709"/>
        <w:contextualSpacing/>
        <w:jc w:val="both"/>
        <w:rPr>
          <w:sz w:val="28"/>
          <w:szCs w:val="28"/>
        </w:rPr>
      </w:pPr>
      <w:r w:rsidRPr="003B2397">
        <w:rPr>
          <w:sz w:val="28"/>
          <w:szCs w:val="28"/>
        </w:rPr>
        <w:t>Если малыш плохо запоминает прочитанное, не может пересказывать, предложите ему каждое прочитанное предложение проиллюстрировать рисунком-схемой, сначала на бумаге, а затем мысленно нарисовать картинку к каждому предложению.</w:t>
      </w:r>
    </w:p>
    <w:p w:rsidR="003B2397" w:rsidRPr="003B2397" w:rsidRDefault="003B2397" w:rsidP="003B2397">
      <w:pPr>
        <w:ind w:firstLine="709"/>
        <w:contextualSpacing/>
        <w:jc w:val="both"/>
        <w:rPr>
          <w:sz w:val="28"/>
          <w:szCs w:val="28"/>
        </w:rPr>
      </w:pPr>
      <w:r w:rsidRPr="003B2397">
        <w:rPr>
          <w:sz w:val="28"/>
          <w:szCs w:val="28"/>
        </w:rPr>
        <w:t>На данном возрастном этапе необходимо продолжать развивать фонематический слух ребенка, учить различать звонкие и глухие согласные. Аналогично проводится работа на дифференциацию твердых и мягких звуков.</w:t>
      </w:r>
    </w:p>
    <w:p w:rsidR="003B2397" w:rsidRPr="003B2397" w:rsidRDefault="003B2397" w:rsidP="003B2397">
      <w:pPr>
        <w:ind w:firstLine="709"/>
        <w:contextualSpacing/>
        <w:jc w:val="both"/>
        <w:rPr>
          <w:i/>
          <w:sz w:val="28"/>
          <w:szCs w:val="28"/>
          <w:u w:val="single"/>
        </w:rPr>
      </w:pPr>
      <w:r w:rsidRPr="003B2397">
        <w:rPr>
          <w:i/>
          <w:sz w:val="28"/>
          <w:szCs w:val="28"/>
          <w:u w:val="single"/>
        </w:rPr>
        <w:t>Задачи развития речи детей 5-6 лет</w:t>
      </w:r>
    </w:p>
    <w:p w:rsidR="003B2397" w:rsidRPr="003B2397" w:rsidRDefault="003B2397" w:rsidP="003B2397">
      <w:pPr>
        <w:pStyle w:val="centre"/>
        <w:ind w:firstLine="709"/>
        <w:jc w:val="both"/>
        <w:rPr>
          <w:rStyle w:val="a3"/>
          <w:b w:val="0"/>
          <w:sz w:val="28"/>
          <w:szCs w:val="28"/>
          <w:u w:val="single"/>
        </w:rPr>
      </w:pPr>
      <w:r w:rsidRPr="003B2397">
        <w:rPr>
          <w:rStyle w:val="a3"/>
          <w:b w:val="0"/>
          <w:sz w:val="28"/>
          <w:szCs w:val="28"/>
          <w:u w:val="single"/>
        </w:rPr>
        <w:t>Развитие лексико-грамматических средств языка</w:t>
      </w:r>
    </w:p>
    <w:p w:rsidR="003B2397" w:rsidRPr="003B2397" w:rsidRDefault="003B2397" w:rsidP="003B23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B2397">
        <w:rPr>
          <w:rFonts w:eastAsiaTheme="minorHAnsi"/>
          <w:sz w:val="28"/>
          <w:szCs w:val="28"/>
          <w:lang w:eastAsia="en-US"/>
        </w:rPr>
        <w:lastRenderedPageBreak/>
        <w:t>Обеспечить переход от накопленных представлений и пассивного речевого запаса к активному использованию речевых средств.</w:t>
      </w:r>
    </w:p>
    <w:p w:rsidR="003B2397" w:rsidRPr="003B2397" w:rsidRDefault="003B2397" w:rsidP="003B2397">
      <w:pPr>
        <w:pStyle w:val="a4"/>
        <w:spacing w:line="240" w:lineRule="auto"/>
        <w:ind w:firstLine="709"/>
        <w:rPr>
          <w:szCs w:val="28"/>
        </w:rPr>
      </w:pPr>
      <w:r w:rsidRPr="003B2397">
        <w:rPr>
          <w:szCs w:val="28"/>
        </w:rPr>
        <w:t>Расширять возможности пользоваться диалогической формой речи.</w:t>
      </w:r>
    </w:p>
    <w:p w:rsidR="003B2397" w:rsidRPr="003B2397" w:rsidRDefault="003B2397" w:rsidP="003B239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B2397">
        <w:rPr>
          <w:sz w:val="28"/>
          <w:szCs w:val="28"/>
        </w:rPr>
        <w:t>Развивать понимание речи: умение вслушиваться в обращенную речь, выделять названия предметов, действий, признаков.</w:t>
      </w:r>
    </w:p>
    <w:p w:rsidR="003B2397" w:rsidRPr="003B2397" w:rsidRDefault="003B2397" w:rsidP="003B2397">
      <w:pPr>
        <w:tabs>
          <w:tab w:val="num" w:pos="567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B2397">
        <w:rPr>
          <w:rFonts w:eastAsiaTheme="minorHAnsi"/>
          <w:sz w:val="28"/>
          <w:szCs w:val="28"/>
          <w:lang w:eastAsia="en-US"/>
        </w:rPr>
        <w:t>Расширить объем правильно произносимых существительных — названий предметов, объектов, их частей по всем изучаемым лексическим темам.</w:t>
      </w:r>
    </w:p>
    <w:p w:rsidR="003B2397" w:rsidRPr="003B2397" w:rsidRDefault="003B2397" w:rsidP="003B2397">
      <w:pPr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</w:rPr>
      </w:pPr>
      <w:r w:rsidRPr="003B2397">
        <w:rPr>
          <w:sz w:val="28"/>
          <w:szCs w:val="28"/>
        </w:rPr>
        <w:t xml:space="preserve">Формировать умение различать и выделять в словосочетаниях названия признаков по назначению и вопросам: </w:t>
      </w:r>
      <w:r w:rsidRPr="003B2397">
        <w:rPr>
          <w:i/>
          <w:iCs/>
          <w:sz w:val="28"/>
          <w:szCs w:val="28"/>
        </w:rPr>
        <w:t xml:space="preserve">«Какой? Какая? Какое?»; </w:t>
      </w:r>
      <w:r w:rsidRPr="003B2397">
        <w:rPr>
          <w:sz w:val="28"/>
          <w:szCs w:val="28"/>
        </w:rPr>
        <w:t>обращать внимание на соотношение окончания вопросительного слова и прилагательного.</w:t>
      </w:r>
    </w:p>
    <w:p w:rsidR="003B2397" w:rsidRPr="003B2397" w:rsidRDefault="003B2397" w:rsidP="003B2397">
      <w:pPr>
        <w:shd w:val="clear" w:color="auto" w:fill="FFFFFF"/>
        <w:tabs>
          <w:tab w:val="num" w:pos="138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3B2397">
        <w:rPr>
          <w:sz w:val="28"/>
          <w:szCs w:val="28"/>
        </w:rPr>
        <w:t>Закреплять навык согласования прилагательных с существительными в роде, числе.</w:t>
      </w:r>
    </w:p>
    <w:p w:rsidR="003B2397" w:rsidRPr="003B2397" w:rsidRDefault="003B2397" w:rsidP="003B2397">
      <w:pPr>
        <w:shd w:val="clear" w:color="auto" w:fill="FFFFFF"/>
        <w:tabs>
          <w:tab w:val="num" w:pos="284"/>
          <w:tab w:val="num" w:pos="567"/>
        </w:tabs>
        <w:autoSpaceDE w:val="0"/>
        <w:ind w:firstLine="709"/>
        <w:jc w:val="both"/>
        <w:rPr>
          <w:sz w:val="28"/>
          <w:szCs w:val="28"/>
        </w:rPr>
      </w:pPr>
      <w:r w:rsidRPr="003B2397">
        <w:rPr>
          <w:sz w:val="28"/>
          <w:szCs w:val="28"/>
        </w:rPr>
        <w:t>Формировать  представления о многозначных словах на основе усвоения устойчивых словосочетаний и речевых конструкций - гаечный  ключ, ключ от замка.</w:t>
      </w:r>
    </w:p>
    <w:p w:rsidR="003B2397" w:rsidRPr="003B2397" w:rsidRDefault="003B2397" w:rsidP="003B2397">
      <w:pPr>
        <w:shd w:val="clear" w:color="auto" w:fill="FFFFFF"/>
        <w:tabs>
          <w:tab w:val="num" w:pos="284"/>
          <w:tab w:val="num" w:pos="567"/>
        </w:tabs>
        <w:autoSpaceDE w:val="0"/>
        <w:ind w:firstLine="709"/>
        <w:jc w:val="both"/>
        <w:rPr>
          <w:sz w:val="28"/>
          <w:szCs w:val="28"/>
        </w:rPr>
      </w:pPr>
      <w:r w:rsidRPr="003B2397">
        <w:rPr>
          <w:sz w:val="28"/>
          <w:szCs w:val="28"/>
        </w:rPr>
        <w:t>Упражнять в образовании (по образцу) однокоренных слов.</w:t>
      </w:r>
    </w:p>
    <w:p w:rsidR="003B2397" w:rsidRPr="003B2397" w:rsidRDefault="003B2397" w:rsidP="003B2397">
      <w:pPr>
        <w:pStyle w:val="centre"/>
        <w:ind w:firstLine="709"/>
        <w:jc w:val="both"/>
        <w:rPr>
          <w:b/>
          <w:sz w:val="28"/>
          <w:szCs w:val="28"/>
          <w:u w:val="single"/>
        </w:rPr>
      </w:pPr>
      <w:r w:rsidRPr="003B2397">
        <w:rPr>
          <w:rStyle w:val="a3"/>
          <w:b w:val="0"/>
          <w:sz w:val="28"/>
          <w:szCs w:val="28"/>
          <w:u w:val="single"/>
        </w:rPr>
        <w:t>Развитие самостоятельной развернутой фразовой речи</w:t>
      </w:r>
    </w:p>
    <w:p w:rsidR="003B2397" w:rsidRPr="003B2397" w:rsidRDefault="003B2397" w:rsidP="003B2397">
      <w:pPr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</w:rPr>
      </w:pPr>
      <w:r w:rsidRPr="003B2397">
        <w:rPr>
          <w:sz w:val="28"/>
          <w:szCs w:val="28"/>
        </w:rPr>
        <w:t>Совершенствовать навык ведения подготовленного диалога (просьба, беседа, элементы драматизации).</w:t>
      </w:r>
    </w:p>
    <w:p w:rsidR="003B2397" w:rsidRPr="003B2397" w:rsidRDefault="003B2397" w:rsidP="003B2397">
      <w:pPr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</w:rPr>
      </w:pPr>
      <w:r w:rsidRPr="003B2397">
        <w:rPr>
          <w:sz w:val="28"/>
          <w:szCs w:val="28"/>
        </w:rPr>
        <w:t>Расширять навык построения разных типов предложений.</w:t>
      </w:r>
    </w:p>
    <w:p w:rsidR="003B2397" w:rsidRPr="003B2397" w:rsidRDefault="003B2397" w:rsidP="003B2397">
      <w:pPr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</w:rPr>
      </w:pPr>
      <w:r w:rsidRPr="003B2397">
        <w:rPr>
          <w:sz w:val="28"/>
          <w:szCs w:val="28"/>
        </w:rPr>
        <w:t>Формировать умение детей распространять предложения введением в него однородных членов.</w:t>
      </w:r>
    </w:p>
    <w:p w:rsidR="003B2397" w:rsidRPr="003B2397" w:rsidRDefault="003B2397" w:rsidP="003B2397">
      <w:pPr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</w:rPr>
      </w:pPr>
      <w:r w:rsidRPr="003B2397">
        <w:rPr>
          <w:sz w:val="28"/>
          <w:szCs w:val="28"/>
        </w:rPr>
        <w:t>Формировать умение составлять наиболее доступные конструкции сложносочиненных и сложноподчиненных предложений.</w:t>
      </w:r>
    </w:p>
    <w:p w:rsidR="003B2397" w:rsidRPr="003B2397" w:rsidRDefault="003B2397" w:rsidP="003B2397">
      <w:pPr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</w:rPr>
      </w:pPr>
      <w:r w:rsidRPr="003B2397">
        <w:rPr>
          <w:sz w:val="28"/>
          <w:szCs w:val="28"/>
        </w:rPr>
        <w:t>Формировать умение составлять короткие рассказы по картине, серии картин, рассказы-описания, пересказывать небольшие тексты.</w:t>
      </w: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  <w:u w:val="single"/>
        </w:rPr>
      </w:pPr>
      <w:r w:rsidRPr="003B2397">
        <w:rPr>
          <w:sz w:val="28"/>
          <w:szCs w:val="28"/>
          <w:u w:val="single"/>
        </w:rPr>
        <w:t>С детьми играйте и речь развивайте!</w:t>
      </w:r>
    </w:p>
    <w:p w:rsidR="003B2397" w:rsidRPr="003B2397" w:rsidRDefault="003B2397" w:rsidP="003B2397">
      <w:pPr>
        <w:pStyle w:val="c3"/>
        <w:ind w:firstLine="709"/>
        <w:contextualSpacing/>
        <w:jc w:val="both"/>
        <w:rPr>
          <w:rStyle w:val="c0"/>
          <w:sz w:val="28"/>
          <w:szCs w:val="28"/>
        </w:rPr>
      </w:pPr>
      <w:r w:rsidRPr="003B2397">
        <w:rPr>
          <w:rStyle w:val="c0"/>
          <w:sz w:val="28"/>
          <w:szCs w:val="28"/>
        </w:rPr>
        <w:t>«Я заметил»</w:t>
      </w:r>
    </w:p>
    <w:p w:rsidR="003B2397" w:rsidRPr="003B2397" w:rsidRDefault="003B2397" w:rsidP="003B2397">
      <w:pPr>
        <w:pStyle w:val="c3"/>
        <w:ind w:firstLine="709"/>
        <w:contextualSpacing/>
        <w:jc w:val="both"/>
        <w:rPr>
          <w:sz w:val="28"/>
          <w:szCs w:val="28"/>
        </w:rPr>
      </w:pPr>
    </w:p>
    <w:p w:rsidR="003B2397" w:rsidRPr="003B2397" w:rsidRDefault="003B2397" w:rsidP="003B2397">
      <w:pPr>
        <w:pStyle w:val="c3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«Давай проверим, кто из нас самый внимательный. Будем называть предметы, мимо которых мы проходим; а еще обязательно укажем, какие они. Вот почтовый ящик – он синий. Я заметил кошку – она пушистая. Ребенок и взрослый могут называть увиденные объекты по очереди.</w:t>
      </w:r>
    </w:p>
    <w:p w:rsidR="003B2397" w:rsidRPr="003B2397" w:rsidRDefault="003B2397" w:rsidP="003B2397">
      <w:pPr>
        <w:pStyle w:val="c1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«Приготовим сок»</w:t>
      </w:r>
    </w:p>
    <w:p w:rsidR="003B2397" w:rsidRPr="003B2397" w:rsidRDefault="003B2397" w:rsidP="003B2397">
      <w:pPr>
        <w:pStyle w:val="c3"/>
        <w:ind w:firstLine="709"/>
        <w:contextualSpacing/>
        <w:jc w:val="both"/>
        <w:rPr>
          <w:sz w:val="28"/>
          <w:szCs w:val="28"/>
        </w:rPr>
      </w:pPr>
      <w:proofErr w:type="gramStart"/>
      <w:r w:rsidRPr="003B2397">
        <w:rPr>
          <w:rStyle w:val="c0"/>
          <w:sz w:val="28"/>
          <w:szCs w:val="28"/>
        </w:rPr>
        <w:t>«Из яблок сок… (яблочный); из груш… (грушевый); из слив… (сливовый); из вишни… (вишневый); из моркови, лимона, апельсина и т.п.</w:t>
      </w:r>
      <w:proofErr w:type="gramEnd"/>
      <w:r w:rsidRPr="003B2397">
        <w:rPr>
          <w:rStyle w:val="c0"/>
          <w:sz w:val="28"/>
          <w:szCs w:val="28"/>
        </w:rPr>
        <w:t xml:space="preserve"> Справились? А теперь наоборот: апельсиновый сок из чего? И т.д.»</w:t>
      </w:r>
    </w:p>
    <w:p w:rsidR="003B2397" w:rsidRPr="003B2397" w:rsidRDefault="003B2397" w:rsidP="003B2397">
      <w:pPr>
        <w:pStyle w:val="c1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lastRenderedPageBreak/>
        <w:t>«Доскажи словечко»</w:t>
      </w:r>
    </w:p>
    <w:p w:rsidR="003B2397" w:rsidRPr="003B2397" w:rsidRDefault="003B2397" w:rsidP="003B2397">
      <w:pPr>
        <w:pStyle w:val="c3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Взрослый начинаете фразу, а ребенок заканчивает ее. Например:</w:t>
      </w:r>
    </w:p>
    <w:p w:rsidR="003B2397" w:rsidRPr="003B2397" w:rsidRDefault="003B2397" w:rsidP="003B2397">
      <w:pPr>
        <w:pStyle w:val="c3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- Ворона каркает, а воробей… (чирикает). Сова летает, а заяц… (бегает, прыгает). У коровы теленок, а у лошади… (жеребенок) и т. п.;</w:t>
      </w:r>
    </w:p>
    <w:p w:rsidR="003B2397" w:rsidRPr="003B2397" w:rsidRDefault="003B2397" w:rsidP="003B2397">
      <w:pPr>
        <w:pStyle w:val="c3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- Медведь осенью засыпает, а весной…</w:t>
      </w:r>
    </w:p>
    <w:p w:rsidR="003B2397" w:rsidRPr="003B2397" w:rsidRDefault="003B2397" w:rsidP="003B2397">
      <w:pPr>
        <w:pStyle w:val="c3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- Пешеходы на красный свет стоят, а на зелёный…</w:t>
      </w:r>
    </w:p>
    <w:p w:rsidR="003B2397" w:rsidRPr="003B2397" w:rsidRDefault="003B2397" w:rsidP="003B2397">
      <w:pPr>
        <w:pStyle w:val="c3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- Мокрое бельё развешивают, а сухое…</w:t>
      </w:r>
    </w:p>
    <w:p w:rsidR="003B2397" w:rsidRPr="003B2397" w:rsidRDefault="003B2397" w:rsidP="003B2397">
      <w:pPr>
        <w:pStyle w:val="c3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- Вечером солнце заходит, а утром…</w:t>
      </w:r>
    </w:p>
    <w:p w:rsidR="003B2397" w:rsidRPr="003B2397" w:rsidRDefault="003B2397" w:rsidP="003B2397">
      <w:pPr>
        <w:pStyle w:val="c1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«Отгадай, кто это»</w:t>
      </w:r>
    </w:p>
    <w:p w:rsidR="003B2397" w:rsidRPr="003B2397" w:rsidRDefault="003B2397" w:rsidP="003B2397">
      <w:pPr>
        <w:pStyle w:val="c3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Взрослый произносит слова, а ребёнок отгадывает, к какому животному они подходят:</w:t>
      </w:r>
    </w:p>
    <w:p w:rsidR="003B2397" w:rsidRPr="003B2397" w:rsidRDefault="003B2397" w:rsidP="003B2397">
      <w:pPr>
        <w:pStyle w:val="c3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- Прыгает, грызёт, прячется? (заяц)</w:t>
      </w:r>
    </w:p>
    <w:p w:rsidR="003B2397" w:rsidRPr="003B2397" w:rsidRDefault="003B2397" w:rsidP="003B2397">
      <w:pPr>
        <w:pStyle w:val="c3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- Бодается, мычит, пасётся?</w:t>
      </w:r>
    </w:p>
    <w:p w:rsidR="003B2397" w:rsidRPr="003B2397" w:rsidRDefault="003B2397" w:rsidP="003B2397">
      <w:pPr>
        <w:pStyle w:val="c1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- Крадётся, царапается, мяукает?</w:t>
      </w:r>
    </w:p>
    <w:p w:rsidR="003B2397" w:rsidRPr="003B2397" w:rsidRDefault="003B2397" w:rsidP="003B2397">
      <w:pPr>
        <w:pStyle w:val="c1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- Шипит, извивается, ползает?</w:t>
      </w:r>
    </w:p>
    <w:p w:rsidR="003B2397" w:rsidRPr="003B2397" w:rsidRDefault="003B2397" w:rsidP="003B2397">
      <w:pPr>
        <w:pStyle w:val="c1"/>
        <w:ind w:firstLine="709"/>
        <w:contextualSpacing/>
        <w:jc w:val="both"/>
        <w:rPr>
          <w:rStyle w:val="c0"/>
          <w:sz w:val="28"/>
          <w:szCs w:val="28"/>
        </w:rPr>
      </w:pPr>
      <w:r w:rsidRPr="003B2397">
        <w:rPr>
          <w:rStyle w:val="c0"/>
          <w:sz w:val="28"/>
          <w:szCs w:val="28"/>
        </w:rPr>
        <w:t>Если справились, попробуйте поиграть наоборот. Пусть ребёнок говорит, что умеет делать животное, а вы попробуйте отгадать, кто это.</w:t>
      </w:r>
    </w:p>
    <w:p w:rsidR="003B2397" w:rsidRPr="003B2397" w:rsidRDefault="003B2397" w:rsidP="003B2397">
      <w:pPr>
        <w:pStyle w:val="c1"/>
        <w:ind w:firstLine="709"/>
        <w:contextualSpacing/>
        <w:jc w:val="both"/>
        <w:rPr>
          <w:sz w:val="28"/>
          <w:szCs w:val="28"/>
        </w:rPr>
      </w:pPr>
    </w:p>
    <w:p w:rsidR="003B2397" w:rsidRPr="003B2397" w:rsidRDefault="003B2397" w:rsidP="003B2397">
      <w:pPr>
        <w:pStyle w:val="c1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«Отгадай предмет по его частям»</w:t>
      </w:r>
    </w:p>
    <w:p w:rsidR="003B2397" w:rsidRPr="003B2397" w:rsidRDefault="003B2397" w:rsidP="003B2397">
      <w:pPr>
        <w:pStyle w:val="c1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- Четыре ножки, спинка, сиденье.</w:t>
      </w:r>
    </w:p>
    <w:p w:rsidR="003B2397" w:rsidRPr="003B2397" w:rsidRDefault="003B2397" w:rsidP="003B2397">
      <w:pPr>
        <w:pStyle w:val="c1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- Корень ствол, ветки, листья.</w:t>
      </w:r>
    </w:p>
    <w:p w:rsidR="003B2397" w:rsidRPr="003B2397" w:rsidRDefault="003B2397" w:rsidP="003B2397">
      <w:pPr>
        <w:pStyle w:val="c1"/>
        <w:ind w:firstLine="709"/>
        <w:contextualSpacing/>
        <w:jc w:val="both"/>
        <w:rPr>
          <w:sz w:val="28"/>
          <w:szCs w:val="28"/>
        </w:rPr>
      </w:pPr>
      <w:r w:rsidRPr="003B2397">
        <w:rPr>
          <w:rStyle w:val="c0"/>
          <w:sz w:val="28"/>
          <w:szCs w:val="28"/>
        </w:rPr>
        <w:t>- Носик, крышка, ручка, донышко.</w:t>
      </w:r>
    </w:p>
    <w:p w:rsidR="003B2397" w:rsidRPr="003B2397" w:rsidRDefault="003B2397" w:rsidP="003B2397">
      <w:pPr>
        <w:pStyle w:val="c1"/>
        <w:ind w:firstLine="709"/>
        <w:contextualSpacing/>
        <w:jc w:val="both"/>
        <w:rPr>
          <w:rStyle w:val="c0"/>
          <w:sz w:val="28"/>
          <w:szCs w:val="28"/>
        </w:rPr>
      </w:pPr>
      <w:r w:rsidRPr="003B2397">
        <w:rPr>
          <w:rStyle w:val="c0"/>
          <w:sz w:val="28"/>
          <w:szCs w:val="28"/>
        </w:rPr>
        <w:t>- Корень, стебель, листья, лепестки.</w:t>
      </w:r>
    </w:p>
    <w:p w:rsidR="003B2397" w:rsidRPr="003B2397" w:rsidRDefault="003B2397" w:rsidP="003B2397">
      <w:pPr>
        <w:pStyle w:val="c1"/>
        <w:ind w:firstLine="709"/>
        <w:contextualSpacing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3B2397" w:rsidRPr="003B2397" w:rsidRDefault="003B2397" w:rsidP="003B2397">
      <w:pPr>
        <w:ind w:firstLine="709"/>
        <w:jc w:val="both"/>
        <w:rPr>
          <w:sz w:val="28"/>
          <w:szCs w:val="28"/>
        </w:rPr>
      </w:pPr>
    </w:p>
    <w:p w:rsidR="00406199" w:rsidRPr="003B2397" w:rsidRDefault="00406199" w:rsidP="003B2397">
      <w:pPr>
        <w:ind w:firstLine="709"/>
        <w:jc w:val="both"/>
        <w:rPr>
          <w:sz w:val="28"/>
          <w:szCs w:val="28"/>
        </w:rPr>
      </w:pPr>
    </w:p>
    <w:sectPr w:rsidR="00406199" w:rsidRPr="003B2397" w:rsidSect="003B2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B2397"/>
    <w:rsid w:val="003B2397"/>
    <w:rsid w:val="00406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B2397"/>
    <w:rPr>
      <w:b/>
      <w:bCs/>
    </w:rPr>
  </w:style>
  <w:style w:type="paragraph" w:customStyle="1" w:styleId="centre">
    <w:name w:val="centre"/>
    <w:basedOn w:val="a"/>
    <w:rsid w:val="003B2397"/>
    <w:pPr>
      <w:spacing w:before="100" w:beforeAutospacing="1" w:after="100" w:afterAutospacing="1"/>
      <w:jc w:val="center"/>
    </w:pPr>
  </w:style>
  <w:style w:type="paragraph" w:styleId="a4">
    <w:name w:val="Body Text"/>
    <w:basedOn w:val="a"/>
    <w:link w:val="a5"/>
    <w:rsid w:val="003B2397"/>
    <w:pPr>
      <w:widowControl w:val="0"/>
      <w:suppressAutoHyphens/>
      <w:spacing w:line="360" w:lineRule="auto"/>
      <w:ind w:firstLine="720"/>
      <w:jc w:val="both"/>
    </w:pPr>
    <w:rPr>
      <w:sz w:val="28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3B239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1">
    <w:name w:val="c1"/>
    <w:basedOn w:val="a"/>
    <w:rsid w:val="003B2397"/>
    <w:pPr>
      <w:spacing w:before="100" w:beforeAutospacing="1" w:after="100" w:afterAutospacing="1"/>
    </w:pPr>
  </w:style>
  <w:style w:type="character" w:customStyle="1" w:styleId="c0">
    <w:name w:val="c0"/>
    <w:basedOn w:val="a0"/>
    <w:rsid w:val="003B2397"/>
  </w:style>
  <w:style w:type="paragraph" w:customStyle="1" w:styleId="c3">
    <w:name w:val="c3"/>
    <w:basedOn w:val="a"/>
    <w:rsid w:val="003B2397"/>
    <w:pPr>
      <w:spacing w:before="100" w:beforeAutospacing="1" w:after="100" w:afterAutospacing="1"/>
    </w:pPr>
  </w:style>
  <w:style w:type="paragraph" w:customStyle="1" w:styleId="Default">
    <w:name w:val="Default"/>
    <w:rsid w:val="003B23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739</Words>
  <Characters>4217</Characters>
  <Application>Microsoft Office Word</Application>
  <DocSecurity>0</DocSecurity>
  <Lines>35</Lines>
  <Paragraphs>9</Paragraphs>
  <ScaleCrop>false</ScaleCrop>
  <Company>Microsoft</Company>
  <LinksUpToDate>false</LinksUpToDate>
  <CharactersWithSpaces>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FBI</dc:creator>
  <cp:keywords/>
  <dc:description/>
  <cp:lastModifiedBy>FBI</cp:lastModifiedBy>
  <cp:revision>2</cp:revision>
  <dcterms:created xsi:type="dcterms:W3CDTF">2022-11-15T17:09:00Z</dcterms:created>
  <dcterms:modified xsi:type="dcterms:W3CDTF">2022-11-15T17:12:00Z</dcterms:modified>
</cp:coreProperties>
</file>