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19DB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sz w:val="29"/>
          <w:szCs w:val="29"/>
        </w:rPr>
        <w:t>Семенецкая А.А.,</w:t>
      </w:r>
    </w:p>
    <w:p w14:paraId="2E11DD3F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sz w:val="29"/>
          <w:szCs w:val="29"/>
        </w:rPr>
        <w:t>Кафедра рисунка,</w:t>
      </w:r>
    </w:p>
    <w:p w14:paraId="7E6188EF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sz w:val="29"/>
          <w:szCs w:val="29"/>
        </w:rPr>
        <w:t>Институт изящных искусств,</w:t>
      </w:r>
    </w:p>
    <w:p w14:paraId="7ECF2ADD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sz w:val="29"/>
          <w:szCs w:val="29"/>
        </w:rPr>
        <w:t>Московский педагогический</w:t>
      </w:r>
    </w:p>
    <w:p w14:paraId="6CAC4BCE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sz w:val="29"/>
          <w:szCs w:val="29"/>
        </w:rPr>
        <w:t>государственный университет</w:t>
      </w:r>
    </w:p>
    <w:p w14:paraId="76C44E23" w14:textId="77777777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14:paraId="63F697D6" w14:textId="604CA2DA" w:rsidR="005A484B" w:rsidRPr="005A484B" w:rsidRDefault="005A484B" w:rsidP="005A484B">
      <w:pPr>
        <w:spacing w:after="0" w:line="264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Развитие творческих способностей учащихся </w:t>
      </w:r>
      <w:r w:rsidR="00A07874">
        <w:rPr>
          <w:rFonts w:ascii="Times New Roman" w:eastAsia="Calibri" w:hAnsi="Times New Roman" w:cs="Times New Roman"/>
          <w:b/>
          <w:sz w:val="32"/>
          <w:szCs w:val="32"/>
        </w:rPr>
        <w:t>при из</w:t>
      </w:r>
      <w:r w:rsidR="00740D85">
        <w:rPr>
          <w:rFonts w:ascii="Times New Roman" w:eastAsia="Calibri" w:hAnsi="Times New Roman" w:cs="Times New Roman"/>
          <w:b/>
          <w:sz w:val="32"/>
          <w:szCs w:val="32"/>
        </w:rPr>
        <w:t xml:space="preserve">ображении портрета в </w:t>
      </w:r>
      <w:r w:rsidR="00A07874">
        <w:rPr>
          <w:rFonts w:ascii="Times New Roman" w:eastAsia="Calibri" w:hAnsi="Times New Roman" w:cs="Times New Roman"/>
          <w:b/>
          <w:sz w:val="32"/>
          <w:szCs w:val="32"/>
        </w:rPr>
        <w:t>техник</w:t>
      </w:r>
      <w:r w:rsidR="00740D85">
        <w:rPr>
          <w:rFonts w:ascii="Times New Roman" w:eastAsia="Calibri" w:hAnsi="Times New Roman" w:cs="Times New Roman"/>
          <w:b/>
          <w:sz w:val="32"/>
          <w:szCs w:val="32"/>
        </w:rPr>
        <w:t>е</w:t>
      </w:r>
      <w:r w:rsidR="00A07874">
        <w:rPr>
          <w:rFonts w:ascii="Times New Roman" w:eastAsia="Calibri" w:hAnsi="Times New Roman" w:cs="Times New Roman"/>
          <w:b/>
          <w:sz w:val="32"/>
          <w:szCs w:val="32"/>
        </w:rPr>
        <w:t xml:space="preserve"> линогравюры</w:t>
      </w:r>
      <w:r w:rsidRPr="005A484B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062BE827" w14:textId="77777777" w:rsidR="005A484B" w:rsidRPr="005A484B" w:rsidRDefault="005A484B" w:rsidP="005A484B">
      <w:pPr>
        <w:spacing w:after="0" w:line="264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75D9DC" w14:textId="72719EE0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Аннотация: </w:t>
      </w:r>
      <w:r w:rsidRPr="005A484B">
        <w:rPr>
          <w:rFonts w:ascii="Times New Roman" w:eastAsia="Calibri" w:hAnsi="Times New Roman" w:cs="Times New Roman"/>
          <w:sz w:val="29"/>
          <w:szCs w:val="29"/>
        </w:rPr>
        <w:t xml:space="preserve">в статье говорится </w:t>
      </w:r>
      <w:r>
        <w:rPr>
          <w:rFonts w:ascii="Times New Roman" w:eastAsia="Calibri" w:hAnsi="Times New Roman" w:cs="Times New Roman"/>
          <w:sz w:val="29"/>
          <w:szCs w:val="29"/>
        </w:rPr>
        <w:t>о влиянии печатной графики на творческие способности</w:t>
      </w:r>
      <w:r w:rsidRPr="005A484B">
        <w:rPr>
          <w:rFonts w:ascii="Times New Roman" w:eastAsia="Calibri" w:hAnsi="Times New Roman" w:cs="Times New Roman"/>
          <w:sz w:val="29"/>
          <w:szCs w:val="29"/>
        </w:rPr>
        <w:t>; о возрастных особенностях учащихся технике линогравюры, о последовательности обучения печатной графике.</w:t>
      </w:r>
    </w:p>
    <w:p w14:paraId="0D33C7E2" w14:textId="77777777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</w:rPr>
      </w:pPr>
    </w:p>
    <w:p w14:paraId="1687DF5A" w14:textId="77777777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5A484B">
        <w:rPr>
          <w:rFonts w:ascii="Times New Roman" w:eastAsia="Calibri" w:hAnsi="Times New Roman" w:cs="Times New Roman"/>
          <w:b/>
          <w:i/>
          <w:sz w:val="29"/>
          <w:szCs w:val="29"/>
        </w:rPr>
        <w:t xml:space="preserve">Ключевые слова: </w:t>
      </w:r>
      <w:r w:rsidRPr="005A484B">
        <w:rPr>
          <w:rFonts w:ascii="Times New Roman" w:eastAsia="Calibri" w:hAnsi="Times New Roman" w:cs="Times New Roman"/>
          <w:sz w:val="29"/>
          <w:szCs w:val="29"/>
        </w:rPr>
        <w:t>линогравюра, печатная графика, художественное образование, изобразительное искусство, графика, методика преподавания, портрет.</w:t>
      </w:r>
    </w:p>
    <w:p w14:paraId="759046A6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 xml:space="preserve">Alexandra </w:t>
      </w:r>
      <w:proofErr w:type="spellStart"/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>Semenetskaya</w:t>
      </w:r>
      <w:proofErr w:type="spellEnd"/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>,</w:t>
      </w:r>
    </w:p>
    <w:p w14:paraId="3AF34F08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>Department of Drawing,</w:t>
      </w:r>
    </w:p>
    <w:p w14:paraId="232BC225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>Institute of Fine Arts</w:t>
      </w:r>
    </w:p>
    <w:p w14:paraId="60C3CFEB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>Moscow Pedagogical State University;</w:t>
      </w:r>
    </w:p>
    <w:p w14:paraId="1BCC38D2" w14:textId="77777777" w:rsidR="005A484B" w:rsidRPr="005A484B" w:rsidRDefault="005A484B" w:rsidP="005A484B">
      <w:pPr>
        <w:spacing w:after="0" w:line="264" w:lineRule="auto"/>
        <w:ind w:firstLine="567"/>
        <w:jc w:val="right"/>
        <w:rPr>
          <w:rFonts w:ascii="Times New Roman" w:eastAsia="Calibri" w:hAnsi="Times New Roman" w:cs="Times New Roman"/>
          <w:sz w:val="29"/>
          <w:szCs w:val="29"/>
          <w:lang w:val="en-US"/>
        </w:rPr>
      </w:pPr>
    </w:p>
    <w:p w14:paraId="6D4719D5" w14:textId="60C6C4F6" w:rsidR="005A484B" w:rsidRPr="005A484B" w:rsidRDefault="005A484B" w:rsidP="005A484B">
      <w:pPr>
        <w:spacing w:after="0" w:line="264" w:lineRule="auto"/>
        <w:ind w:firstLine="567"/>
        <w:jc w:val="center"/>
        <w:rPr>
          <w:rFonts w:ascii="Times New Roman" w:eastAsia="Calibri" w:hAnsi="Times New Roman" w:cs="Times New Roman"/>
          <w:b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b/>
          <w:sz w:val="32"/>
          <w:szCs w:val="32"/>
          <w:lang w:val="en-US"/>
        </w:rPr>
        <w:t>The development of students' creative abilities when creating a portrait using the linocut technique.</w:t>
      </w:r>
    </w:p>
    <w:p w14:paraId="5BB6F6D7" w14:textId="79133705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b/>
          <w:sz w:val="29"/>
          <w:szCs w:val="29"/>
          <w:lang w:val="en-US"/>
        </w:rPr>
        <w:t>Annotation:</w:t>
      </w: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 xml:space="preserve"> the article talks about the impact of printed graphics on creativity; about the age characteristics of students in the technique of linocut, about the sequence of teaching printed graphics.</w:t>
      </w:r>
    </w:p>
    <w:p w14:paraId="152876B1" w14:textId="77777777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  <w:lang w:val="en-US"/>
        </w:rPr>
      </w:pPr>
    </w:p>
    <w:p w14:paraId="4C5E1CF2" w14:textId="77777777" w:rsidR="005A484B" w:rsidRPr="005A484B" w:rsidRDefault="005A484B" w:rsidP="005A484B">
      <w:pPr>
        <w:spacing w:after="0" w:line="264" w:lineRule="auto"/>
        <w:ind w:firstLine="567"/>
        <w:jc w:val="both"/>
        <w:rPr>
          <w:rFonts w:ascii="Times New Roman" w:eastAsia="Calibri" w:hAnsi="Times New Roman" w:cs="Times New Roman"/>
          <w:sz w:val="29"/>
          <w:szCs w:val="29"/>
          <w:lang w:val="en-US"/>
        </w:rPr>
      </w:pPr>
      <w:r w:rsidRPr="005A484B">
        <w:rPr>
          <w:rFonts w:ascii="Times New Roman" w:eastAsia="Calibri" w:hAnsi="Times New Roman" w:cs="Times New Roman"/>
          <w:b/>
          <w:sz w:val="29"/>
          <w:szCs w:val="29"/>
          <w:lang w:val="en-US"/>
        </w:rPr>
        <w:t>Key words:</w:t>
      </w:r>
      <w:r w:rsidRPr="005A484B">
        <w:rPr>
          <w:rFonts w:ascii="Times New Roman" w:eastAsia="Calibri" w:hAnsi="Times New Roman" w:cs="Times New Roman"/>
          <w:sz w:val="29"/>
          <w:szCs w:val="29"/>
          <w:lang w:val="en-US"/>
        </w:rPr>
        <w:t xml:space="preserve"> linocut, printed graphics, art education, fine arts, graphics, teaching methods, portrait.</w:t>
      </w:r>
    </w:p>
    <w:p w14:paraId="18D842A6" w14:textId="77777777" w:rsidR="005A484B" w:rsidRDefault="005A484B">
      <w:pPr>
        <w:rPr>
          <w:lang w:val="en-US"/>
        </w:rPr>
      </w:pPr>
    </w:p>
    <w:p w14:paraId="785F2517" w14:textId="0B1CE111" w:rsidR="005A484B" w:rsidRDefault="005A484B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4B">
        <w:rPr>
          <w:rFonts w:ascii="Times New Roman" w:eastAsia="Calibri" w:hAnsi="Times New Roman" w:cs="Times New Roman"/>
          <w:sz w:val="28"/>
          <w:szCs w:val="28"/>
        </w:rPr>
        <w:t xml:space="preserve">Изучение техники выполнения линогравюры с детьми актуально и вызывает интерес по сей день. Многие учащиеся даже в учреждениях дополнительного образования никогда прежде не сталкивались с техникой печатной графики, что ограничивает развитие их графических навыков и умений. В настоящее время происходит компьютеризация общества, которая затрагивает все сферы жизнедеятельности людей, в том числе, и сферу искусства. Сейчас не составит труда автоматически сгенерировать любое изображение в графическом редакторе, но такой рисунок никогда не сравнится с живой работой, выполненной самим художником. Активное использование </w:t>
      </w:r>
      <w:r w:rsidRPr="005A484B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компьютерных технологий детьми сильно ограничивает креативность и не даёт в полной мере развить их творческие способности и потенциал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93DF8A" w14:textId="4348A2B5" w:rsidR="005A484B" w:rsidRDefault="005A484B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484B">
        <w:rPr>
          <w:rFonts w:ascii="Times New Roman" w:eastAsia="Calibri" w:hAnsi="Times New Roman" w:cs="Times New Roman"/>
          <w:sz w:val="28"/>
          <w:szCs w:val="28"/>
        </w:rPr>
        <w:t xml:space="preserve">Развитие творческих способностей учащихся является одной из главных проблем на уроках изобразительного искусства. Учащиеся выпускных классов, а также студенты художественных факультетов, не испытывают таких трудностей с выполнением рисунка с натуры или учебного копирования, как при выполнении самостоятельных творческих работ. Практические занятия печатной графикой, в частности линогравюрой, предоставляют огромные возможности для развития творческого потенциала на уроках изобразительного искусства. Выполнение рисунка в технике линогравюры требует от учащегося творческого и вдумчивого подхода, а также развивает воображение и логическое мышление. </w:t>
      </w:r>
    </w:p>
    <w:p w14:paraId="3A2E9925" w14:textId="56411BDD" w:rsidR="004A1473" w:rsidRDefault="002B2154" w:rsidP="00A4172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Многие научные деятели, педагоги и психологи изучали вопросы </w:t>
      </w:r>
      <w:r w:rsidR="004A1473" w:rsidRPr="004A1473">
        <w:rPr>
          <w:rFonts w:ascii="Times New Roman" w:eastAsia="Calibri" w:hAnsi="Times New Roman" w:cs="Times New Roman"/>
          <w:sz w:val="28"/>
        </w:rPr>
        <w:t>психологии творчества (</w:t>
      </w:r>
      <w:r w:rsidRPr="004A1473">
        <w:rPr>
          <w:rFonts w:ascii="Times New Roman" w:eastAsia="Calibri" w:hAnsi="Times New Roman" w:cs="Times New Roman"/>
          <w:sz w:val="28"/>
        </w:rPr>
        <w:t xml:space="preserve">Л.С. Выготский, 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А.В. Петровский, П.К. </w:t>
      </w:r>
      <w:proofErr w:type="spellStart"/>
      <w:r w:rsidR="004A1473" w:rsidRPr="004A1473">
        <w:rPr>
          <w:rFonts w:ascii="Times New Roman" w:eastAsia="Calibri" w:hAnsi="Times New Roman" w:cs="Times New Roman"/>
          <w:sz w:val="28"/>
        </w:rPr>
        <w:t>Энгельмейер</w:t>
      </w:r>
      <w:proofErr w:type="spellEnd"/>
      <w:r w:rsidR="004A1473" w:rsidRPr="004A1473">
        <w:rPr>
          <w:rFonts w:ascii="Times New Roman" w:eastAsia="Calibri" w:hAnsi="Times New Roman" w:cs="Times New Roman"/>
          <w:sz w:val="28"/>
        </w:rPr>
        <w:t>,</w:t>
      </w:r>
      <w:r w:rsidR="0028305B">
        <w:rPr>
          <w:rFonts w:ascii="Times New Roman" w:eastAsia="Calibri" w:hAnsi="Times New Roman" w:cs="Times New Roman"/>
          <w:sz w:val="28"/>
        </w:rPr>
        <w:t xml:space="preserve"> </w:t>
      </w:r>
      <w:r w:rsidRPr="004A1473">
        <w:rPr>
          <w:rFonts w:ascii="Times New Roman" w:eastAsia="Calibri" w:hAnsi="Times New Roman" w:cs="Times New Roman"/>
          <w:sz w:val="28"/>
        </w:rPr>
        <w:t xml:space="preserve">А.Ф. Лосев, 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А.А. Потебня, Дж. </w:t>
      </w:r>
      <w:proofErr w:type="spellStart"/>
      <w:r w:rsidR="004A1473" w:rsidRPr="004A1473">
        <w:rPr>
          <w:rFonts w:ascii="Times New Roman" w:eastAsia="Calibri" w:hAnsi="Times New Roman" w:cs="Times New Roman"/>
          <w:sz w:val="28"/>
        </w:rPr>
        <w:t>Гилфорд</w:t>
      </w:r>
      <w:proofErr w:type="spellEnd"/>
      <w:r w:rsidR="004A1473" w:rsidRPr="004A1473">
        <w:rPr>
          <w:rFonts w:ascii="Times New Roman" w:eastAsia="Calibri" w:hAnsi="Times New Roman" w:cs="Times New Roman"/>
          <w:sz w:val="28"/>
        </w:rPr>
        <w:t xml:space="preserve">, С.О. </w:t>
      </w:r>
      <w:proofErr w:type="spellStart"/>
      <w:r w:rsidR="004A1473" w:rsidRPr="004A1473">
        <w:rPr>
          <w:rFonts w:ascii="Times New Roman" w:eastAsia="Calibri" w:hAnsi="Times New Roman" w:cs="Times New Roman"/>
          <w:sz w:val="28"/>
        </w:rPr>
        <w:t>Грузенберг</w:t>
      </w:r>
      <w:proofErr w:type="spellEnd"/>
      <w:r w:rsidR="004A1473" w:rsidRPr="004A1473">
        <w:rPr>
          <w:rFonts w:ascii="Times New Roman" w:eastAsia="Calibri" w:hAnsi="Times New Roman" w:cs="Times New Roman"/>
          <w:sz w:val="28"/>
        </w:rPr>
        <w:t xml:space="preserve">, Д.Б. Богоявленская, Е. </w:t>
      </w:r>
      <w:proofErr w:type="spellStart"/>
      <w:r w:rsidR="004A1473" w:rsidRPr="004A1473">
        <w:rPr>
          <w:rFonts w:ascii="Times New Roman" w:eastAsia="Calibri" w:hAnsi="Times New Roman" w:cs="Times New Roman"/>
          <w:sz w:val="28"/>
        </w:rPr>
        <w:t>Торренс</w:t>
      </w:r>
      <w:proofErr w:type="spellEnd"/>
      <w:r w:rsidR="004A1473" w:rsidRPr="004A1473">
        <w:rPr>
          <w:rFonts w:ascii="Times New Roman" w:eastAsia="Calibri" w:hAnsi="Times New Roman" w:cs="Times New Roman"/>
          <w:sz w:val="28"/>
        </w:rPr>
        <w:t xml:space="preserve"> и многими др.)</w:t>
      </w:r>
      <w:r w:rsidR="004A1473">
        <w:rPr>
          <w:rFonts w:ascii="Times New Roman" w:eastAsia="Calibri" w:hAnsi="Times New Roman" w:cs="Times New Roman"/>
          <w:sz w:val="28"/>
        </w:rPr>
        <w:t>.</w:t>
      </w:r>
    </w:p>
    <w:p w14:paraId="30D567D6" w14:textId="66E39587" w:rsidR="004A1473" w:rsidRPr="004A1473" w:rsidRDefault="002B2154" w:rsidP="00A4172B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Изучая работы данных авторов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 по </w:t>
      </w:r>
      <w:r>
        <w:rPr>
          <w:rFonts w:ascii="Times New Roman" w:eastAsia="Calibri" w:hAnsi="Times New Roman" w:cs="Times New Roman"/>
          <w:sz w:val="28"/>
        </w:rPr>
        <w:t xml:space="preserve">основным вопросам 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творчества, необходимо обозначить, что больше всего их показано в области психологии. </w:t>
      </w:r>
      <w:r>
        <w:rPr>
          <w:rFonts w:ascii="Times New Roman" w:eastAsia="Calibri" w:hAnsi="Times New Roman" w:cs="Times New Roman"/>
          <w:sz w:val="28"/>
        </w:rPr>
        <w:t>Ученые в сфере психологии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 стремятся обнаружить «механизм» творчества,</w:t>
      </w:r>
      <w:r>
        <w:rPr>
          <w:rFonts w:ascii="Times New Roman" w:eastAsia="Calibri" w:hAnsi="Times New Roman" w:cs="Times New Roman"/>
          <w:sz w:val="28"/>
        </w:rPr>
        <w:t xml:space="preserve"> чтобы в дальнейшем научиться влиять на творческую активность человека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. </w:t>
      </w:r>
      <w:r>
        <w:rPr>
          <w:rFonts w:ascii="Times New Roman" w:eastAsia="Calibri" w:hAnsi="Times New Roman" w:cs="Times New Roman"/>
          <w:sz w:val="28"/>
        </w:rPr>
        <w:t>Опираясь на психологический словарь, понятие творчество можно определить, как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 продуктивн</w:t>
      </w:r>
      <w:r>
        <w:rPr>
          <w:rFonts w:ascii="Times New Roman" w:eastAsia="Calibri" w:hAnsi="Times New Roman" w:cs="Times New Roman"/>
          <w:sz w:val="28"/>
        </w:rPr>
        <w:t>ую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 форм</w:t>
      </w:r>
      <w:r>
        <w:rPr>
          <w:rFonts w:ascii="Times New Roman" w:eastAsia="Calibri" w:hAnsi="Times New Roman" w:cs="Times New Roman"/>
          <w:sz w:val="28"/>
        </w:rPr>
        <w:t>у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 активности и самостоятельности человека. Научные </w:t>
      </w:r>
      <w:r w:rsidRPr="004A1473">
        <w:rPr>
          <w:rFonts w:ascii="Times New Roman" w:eastAsia="Calibri" w:hAnsi="Times New Roman" w:cs="Times New Roman"/>
          <w:sz w:val="28"/>
        </w:rPr>
        <w:t xml:space="preserve">изобретения, </w:t>
      </w:r>
      <w:r w:rsidR="004A1473" w:rsidRPr="004A1473">
        <w:rPr>
          <w:rFonts w:ascii="Times New Roman" w:eastAsia="Calibri" w:hAnsi="Times New Roman" w:cs="Times New Roman"/>
          <w:sz w:val="28"/>
        </w:rPr>
        <w:t>открытия</w:t>
      </w:r>
      <w:r>
        <w:rPr>
          <w:rFonts w:ascii="Times New Roman" w:eastAsia="Calibri" w:hAnsi="Times New Roman" w:cs="Times New Roman"/>
          <w:sz w:val="28"/>
        </w:rPr>
        <w:t xml:space="preserve">, 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создание новых </w:t>
      </w:r>
      <w:r w:rsidRPr="004A1473">
        <w:rPr>
          <w:rFonts w:ascii="Times New Roman" w:eastAsia="Calibri" w:hAnsi="Times New Roman" w:cs="Times New Roman"/>
          <w:sz w:val="28"/>
        </w:rPr>
        <w:t xml:space="preserve">художественных </w:t>
      </w:r>
      <w:r>
        <w:rPr>
          <w:rFonts w:ascii="Times New Roman" w:eastAsia="Calibri" w:hAnsi="Times New Roman" w:cs="Times New Roman"/>
          <w:sz w:val="28"/>
        </w:rPr>
        <w:t xml:space="preserve">и </w:t>
      </w:r>
      <w:r w:rsidRPr="004A1473">
        <w:rPr>
          <w:rFonts w:ascii="Times New Roman" w:eastAsia="Calibri" w:hAnsi="Times New Roman" w:cs="Times New Roman"/>
          <w:sz w:val="28"/>
        </w:rPr>
        <w:t xml:space="preserve">музыкальных 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произведений </w:t>
      </w:r>
      <w:r>
        <w:rPr>
          <w:rFonts w:ascii="Times New Roman" w:eastAsia="Calibri" w:hAnsi="Times New Roman" w:cs="Times New Roman"/>
          <w:sz w:val="28"/>
        </w:rPr>
        <w:t>– всё это результат творческой активности человека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. Творчество, как процесс, формируется из осознанных и неосознанных </w:t>
      </w:r>
      <w:r>
        <w:rPr>
          <w:rFonts w:ascii="Times New Roman" w:eastAsia="Calibri" w:hAnsi="Times New Roman" w:cs="Times New Roman"/>
          <w:sz w:val="28"/>
        </w:rPr>
        <w:t>элементов</w:t>
      </w:r>
      <w:r w:rsidR="004A1473" w:rsidRPr="004A1473">
        <w:rPr>
          <w:rFonts w:ascii="Times New Roman" w:eastAsia="Calibri" w:hAnsi="Times New Roman" w:cs="Times New Roman"/>
          <w:sz w:val="28"/>
        </w:rPr>
        <w:t xml:space="preserve">: постановки вопроса, мобилизации необходимых знаний, личного опыта, выдвижения </w:t>
      </w:r>
      <w:proofErr w:type="spellStart"/>
      <w:r w:rsidR="004A1473" w:rsidRPr="004A1473">
        <w:rPr>
          <w:rFonts w:ascii="Times New Roman" w:eastAsia="Calibri" w:hAnsi="Times New Roman" w:cs="Times New Roman"/>
          <w:sz w:val="28"/>
        </w:rPr>
        <w:t>г</w:t>
      </w:r>
      <w:r>
        <w:rPr>
          <w:rFonts w:ascii="Times New Roman" w:eastAsia="Calibri" w:hAnsi="Times New Roman" w:cs="Times New Roman"/>
          <w:sz w:val="28"/>
        </w:rPr>
        <w:t>и</w:t>
      </w:r>
      <w:r w:rsidR="004A1473" w:rsidRPr="004A1473">
        <w:rPr>
          <w:rFonts w:ascii="Times New Roman" w:eastAsia="Calibri" w:hAnsi="Times New Roman" w:cs="Times New Roman"/>
          <w:sz w:val="28"/>
        </w:rPr>
        <w:t>пoтезы</w:t>
      </w:r>
      <w:proofErr w:type="spellEnd"/>
      <w:r w:rsidR="004A1473" w:rsidRPr="004A1473">
        <w:rPr>
          <w:rFonts w:ascii="Times New Roman" w:eastAsia="Calibri" w:hAnsi="Times New Roman" w:cs="Times New Roman"/>
          <w:sz w:val="28"/>
        </w:rPr>
        <w:t>, определения путей и способов решения задач, специальных наблюдений, эксперимента, обобщении полученных фактов, их оформление.</w:t>
      </w:r>
    </w:p>
    <w:p w14:paraId="1AA07040" w14:textId="13710054" w:rsidR="008137A0" w:rsidRPr="008137A0" w:rsidRDefault="008137A0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7A0">
        <w:rPr>
          <w:rFonts w:ascii="Times New Roman" w:eastAsia="Calibri" w:hAnsi="Times New Roman" w:cs="Times New Roman"/>
          <w:sz w:val="28"/>
          <w:szCs w:val="28"/>
        </w:rPr>
        <w:t>Художественно-творческие способности должны развивать в равной степени все спец</w:t>
      </w:r>
      <w:r>
        <w:rPr>
          <w:rFonts w:ascii="Times New Roman" w:eastAsia="Calibri" w:hAnsi="Times New Roman" w:cs="Times New Roman"/>
          <w:sz w:val="28"/>
          <w:szCs w:val="28"/>
        </w:rPr>
        <w:t>иализированные дисциплины в сфере художественного образования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, в том числе и печатная графика. </w:t>
      </w:r>
      <w:r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, занимающиеся на занятиях по 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8137A0">
        <w:rPr>
          <w:rFonts w:ascii="Times New Roman" w:eastAsia="Calibri" w:hAnsi="Times New Roman" w:cs="Times New Roman"/>
          <w:sz w:val="28"/>
          <w:szCs w:val="28"/>
        </w:rPr>
        <w:t>специализации, изучают различные виды печатной графики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(линогравюра, сухая игла,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граттография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литография и др.)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7FF14CE" w14:textId="10ACCAED" w:rsidR="008137A0" w:rsidRPr="008137A0" w:rsidRDefault="008137A0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7A0">
        <w:rPr>
          <w:rFonts w:ascii="Times New Roman" w:eastAsia="Calibri" w:hAnsi="Times New Roman" w:cs="Times New Roman"/>
          <w:sz w:val="28"/>
          <w:szCs w:val="28"/>
        </w:rPr>
        <w:t>Техника выполнения печатной графики</w:t>
      </w:r>
      <w:r w:rsidR="00BC3C38" w:rsidRPr="00BC3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3C38">
        <w:rPr>
          <w:rFonts w:ascii="Times New Roman" w:eastAsia="Calibri" w:hAnsi="Times New Roman" w:cs="Times New Roman"/>
          <w:sz w:val="28"/>
          <w:szCs w:val="28"/>
        </w:rPr>
        <w:t>в частности линогравюра,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очень сложна. Так, при создании гравюры на специальной доске вырезают изображение, заливают его чёрной или тёмной краской и отпечатывают на бумаге</w:t>
      </w:r>
      <w:r w:rsidR="00BC3C38">
        <w:rPr>
          <w:rFonts w:ascii="Times New Roman" w:eastAsia="Calibri" w:hAnsi="Times New Roman" w:cs="Times New Roman"/>
          <w:sz w:val="28"/>
          <w:szCs w:val="28"/>
        </w:rPr>
        <w:t xml:space="preserve"> с помощью специального станка для выполнения оттисков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. Инструмент гравёра </w:t>
      </w:r>
      <w:r w:rsidR="00BC3C38">
        <w:rPr>
          <w:rFonts w:ascii="Times New Roman" w:eastAsia="Calibri" w:hAnsi="Times New Roman" w:cs="Times New Roman"/>
          <w:sz w:val="28"/>
          <w:szCs w:val="28"/>
        </w:rPr>
        <w:t>ученик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осваивает на специальном листе для упражнения. </w:t>
      </w:r>
      <w:r w:rsidRPr="008137A0">
        <w:rPr>
          <w:rFonts w:ascii="Times New Roman" w:eastAsia="Calibri" w:hAnsi="Times New Roman" w:cs="Times New Roman"/>
          <w:sz w:val="28"/>
          <w:szCs w:val="28"/>
        </w:rPr>
        <w:lastRenderedPageBreak/>
        <w:t>Используя острие штихеля, можно получить прямые и волнистые тонкие линии, а работая его боковой поверхностью</w:t>
      </w:r>
      <w:r w:rsidR="00BC3C38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широкие штрихи.</w:t>
      </w:r>
    </w:p>
    <w:p w14:paraId="58F24DC3" w14:textId="77777777" w:rsidR="00BC3C38" w:rsidRDefault="008137A0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7A0">
        <w:rPr>
          <w:rFonts w:ascii="Times New Roman" w:eastAsia="Calibri" w:hAnsi="Times New Roman" w:cs="Times New Roman"/>
          <w:sz w:val="28"/>
          <w:szCs w:val="28"/>
        </w:rPr>
        <w:t>В процессе работы над графикой студент раз</w:t>
      </w:r>
      <w:r w:rsidR="00BC3C38">
        <w:rPr>
          <w:rFonts w:ascii="Times New Roman" w:eastAsia="Calibri" w:hAnsi="Times New Roman" w:cs="Times New Roman"/>
          <w:sz w:val="28"/>
          <w:szCs w:val="28"/>
        </w:rPr>
        <w:t>вивает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C38">
        <w:rPr>
          <w:rFonts w:ascii="Times New Roman" w:eastAsia="Calibri" w:hAnsi="Times New Roman" w:cs="Times New Roman"/>
          <w:sz w:val="28"/>
          <w:szCs w:val="28"/>
        </w:rPr>
        <w:t>руку</w:t>
      </w:r>
      <w:r w:rsidRPr="008137A0">
        <w:rPr>
          <w:rFonts w:ascii="Times New Roman" w:eastAsia="Calibri" w:hAnsi="Times New Roman" w:cs="Times New Roman"/>
          <w:sz w:val="28"/>
          <w:szCs w:val="28"/>
        </w:rPr>
        <w:t>, координацию и движение пальцев,</w:t>
      </w:r>
      <w:r w:rsidR="00BC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137A0">
        <w:rPr>
          <w:rFonts w:ascii="Times New Roman" w:eastAsia="Calibri" w:hAnsi="Times New Roman" w:cs="Times New Roman"/>
          <w:sz w:val="28"/>
          <w:szCs w:val="28"/>
        </w:rPr>
        <w:t>учится аккуратно проводить линии, штриховать, регулировать интенсивность нажима на инструмент и т</w:t>
      </w:r>
      <w:r w:rsidR="00BC3C38">
        <w:rPr>
          <w:rFonts w:ascii="Times New Roman" w:eastAsia="Calibri" w:hAnsi="Times New Roman" w:cs="Times New Roman"/>
          <w:sz w:val="28"/>
          <w:szCs w:val="28"/>
        </w:rPr>
        <w:t>.д.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. Данный метод работы положительно влияет на </w:t>
      </w:r>
      <w:r w:rsidR="00BC3C38" w:rsidRPr="008137A0">
        <w:rPr>
          <w:rFonts w:ascii="Times New Roman" w:eastAsia="Calibri" w:hAnsi="Times New Roman" w:cs="Times New Roman"/>
          <w:sz w:val="28"/>
          <w:szCs w:val="28"/>
        </w:rPr>
        <w:t>открытие</w:t>
      </w:r>
      <w:r w:rsidR="00BC3C3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C38" w:rsidRPr="008137A0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творческого потенциала. </w:t>
      </w:r>
    </w:p>
    <w:p w14:paraId="617A66DF" w14:textId="64D35A9A" w:rsidR="00BC3C38" w:rsidRPr="00740D85" w:rsidRDefault="00BC3C38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з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аняти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изучению техники линогравюры учащиеся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развивают 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определённые способности, качество личности и характера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а 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художественное восприятие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 xml:space="preserve">способность </w:t>
      </w:r>
      <w:r w:rsidRPr="00740D85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художественно</w:t>
      </w:r>
      <w:r w:rsidRPr="00740D85">
        <w:rPr>
          <w:rFonts w:ascii="Times New Roman" w:eastAsia="Calibri" w:hAnsi="Times New Roman" w:cs="Times New Roman"/>
          <w:sz w:val="28"/>
          <w:szCs w:val="28"/>
        </w:rPr>
        <w:t>-о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браз</w:t>
      </w:r>
      <w:r w:rsidRPr="00740D85">
        <w:rPr>
          <w:rFonts w:ascii="Times New Roman" w:eastAsia="Calibri" w:hAnsi="Times New Roman" w:cs="Times New Roman"/>
          <w:sz w:val="28"/>
          <w:szCs w:val="28"/>
        </w:rPr>
        <w:t>ному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 xml:space="preserve"> выражению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точность выбора изобразительных средств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владение графическим языком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владение техническими приёмами графики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мышление в материале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 xml:space="preserve">предвидение </w:t>
      </w:r>
      <w:r w:rsidRPr="00740D85">
        <w:rPr>
          <w:rFonts w:ascii="Times New Roman" w:eastAsia="Calibri" w:hAnsi="Times New Roman" w:cs="Times New Roman"/>
          <w:sz w:val="28"/>
          <w:szCs w:val="28"/>
        </w:rPr>
        <w:t>результата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дисциплинированность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художественную смелость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0D85">
        <w:rPr>
          <w:rFonts w:ascii="Times New Roman" w:eastAsia="Calibri" w:hAnsi="Times New Roman" w:cs="Times New Roman"/>
          <w:sz w:val="28"/>
          <w:szCs w:val="28"/>
        </w:rPr>
        <w:t>л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аконизм, способность обобщать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40D85">
        <w:rPr>
          <w:rFonts w:ascii="Times New Roman" w:eastAsia="Calibri" w:hAnsi="Times New Roman" w:cs="Times New Roman"/>
          <w:sz w:val="28"/>
          <w:szCs w:val="28"/>
        </w:rPr>
        <w:t>в</w:t>
      </w:r>
      <w:r w:rsidR="008137A0" w:rsidRPr="00740D85">
        <w:rPr>
          <w:rFonts w:ascii="Times New Roman" w:eastAsia="Calibri" w:hAnsi="Times New Roman" w:cs="Times New Roman"/>
          <w:sz w:val="28"/>
          <w:szCs w:val="28"/>
        </w:rPr>
        <w:t>оображение, зрительную память</w:t>
      </w:r>
      <w:r w:rsidR="00740D85" w:rsidRPr="00740D8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A0ACDE" w14:textId="319B8411" w:rsidR="008137A0" w:rsidRPr="008137A0" w:rsidRDefault="00BC3C38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навыки, особенности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личности и характера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— 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важн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е качеств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учащихся изобразительному искусству</w:t>
      </w:r>
      <w:r w:rsidR="00E003DA">
        <w:rPr>
          <w:rFonts w:ascii="Times New Roman" w:eastAsia="Calibri" w:hAnsi="Times New Roman" w:cs="Times New Roman"/>
          <w:sz w:val="28"/>
          <w:szCs w:val="28"/>
        </w:rPr>
        <w:t>.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DA">
        <w:rPr>
          <w:rFonts w:ascii="Times New Roman" w:eastAsia="Calibri" w:hAnsi="Times New Roman" w:cs="Times New Roman"/>
          <w:sz w:val="28"/>
          <w:szCs w:val="28"/>
        </w:rPr>
        <w:t>Они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определяют способность уверенно справляться с материалом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DA">
        <w:rPr>
          <w:rFonts w:ascii="Times New Roman" w:eastAsia="Calibri" w:hAnsi="Times New Roman" w:cs="Times New Roman"/>
          <w:sz w:val="28"/>
          <w:szCs w:val="28"/>
        </w:rPr>
        <w:t>при выполнении учебно-творческих заданий.</w:t>
      </w:r>
      <w:r w:rsidR="00A41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3DA">
        <w:rPr>
          <w:rFonts w:ascii="Times New Roman" w:eastAsia="Calibri" w:hAnsi="Times New Roman" w:cs="Times New Roman"/>
          <w:sz w:val="28"/>
          <w:szCs w:val="28"/>
        </w:rPr>
        <w:t>П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остановка перед студентами и решени</w:t>
      </w:r>
      <w:r w:rsidR="00E003DA">
        <w:rPr>
          <w:rFonts w:ascii="Times New Roman" w:eastAsia="Calibri" w:hAnsi="Times New Roman" w:cs="Times New Roman"/>
          <w:sz w:val="28"/>
          <w:szCs w:val="28"/>
        </w:rPr>
        <w:t>е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ими постепенно усложняющихся творческих задач, высокий эмоциональный </w:t>
      </w:r>
      <w:r w:rsidR="00E003DA">
        <w:rPr>
          <w:rFonts w:ascii="Times New Roman" w:eastAsia="Calibri" w:hAnsi="Times New Roman" w:cs="Times New Roman"/>
          <w:sz w:val="28"/>
          <w:szCs w:val="28"/>
        </w:rPr>
        <w:t>н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астрой на занятиях, увлечённость преподавателя и учащихся - необходимые предпосылки развития художественно</w:t>
      </w:r>
      <w:r w:rsidR="00E003DA">
        <w:rPr>
          <w:rFonts w:ascii="Times New Roman" w:eastAsia="Calibri" w:hAnsi="Times New Roman" w:cs="Times New Roman"/>
          <w:sz w:val="28"/>
          <w:szCs w:val="28"/>
        </w:rPr>
        <w:t>-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творческих способностей.</w:t>
      </w:r>
    </w:p>
    <w:p w14:paraId="5D1477CB" w14:textId="5666F813" w:rsidR="008137A0" w:rsidRPr="008137A0" w:rsidRDefault="008137A0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7A0">
        <w:rPr>
          <w:rFonts w:ascii="Times New Roman" w:eastAsia="Calibri" w:hAnsi="Times New Roman" w:cs="Times New Roman"/>
          <w:sz w:val="28"/>
          <w:szCs w:val="28"/>
        </w:rPr>
        <w:t>Занятия печатной графикой дают мощный толчок развитию творческого воображения.</w:t>
      </w:r>
      <w:r w:rsidR="00E003DA">
        <w:rPr>
          <w:rFonts w:ascii="Times New Roman" w:eastAsia="Calibri" w:hAnsi="Times New Roman" w:cs="Times New Roman"/>
          <w:sz w:val="28"/>
          <w:szCs w:val="28"/>
        </w:rPr>
        <w:t xml:space="preserve"> Так как для большинства учащихся это будет новый материал для выполнения графических работ, </w:t>
      </w:r>
      <w:r w:rsidRPr="008137A0">
        <w:rPr>
          <w:rFonts w:ascii="Times New Roman" w:eastAsia="Calibri" w:hAnsi="Times New Roman" w:cs="Times New Roman"/>
          <w:sz w:val="28"/>
          <w:szCs w:val="28"/>
        </w:rPr>
        <w:t>овладение новыми техническими возможностями открывает простор для новых творческих замыслов</w:t>
      </w:r>
      <w:r w:rsidR="00E003DA">
        <w:rPr>
          <w:rFonts w:ascii="Times New Roman" w:eastAsia="Calibri" w:hAnsi="Times New Roman" w:cs="Times New Roman"/>
          <w:sz w:val="28"/>
          <w:szCs w:val="28"/>
        </w:rPr>
        <w:t xml:space="preserve">. Однако, </w:t>
      </w:r>
      <w:r w:rsidRPr="008137A0">
        <w:rPr>
          <w:rFonts w:ascii="Times New Roman" w:eastAsia="Calibri" w:hAnsi="Times New Roman" w:cs="Times New Roman"/>
          <w:sz w:val="28"/>
          <w:szCs w:val="28"/>
        </w:rPr>
        <w:t>новые творческие замыслы требуют дальнейшего развития и совершенствования техники.</w:t>
      </w:r>
    </w:p>
    <w:p w14:paraId="53CFE271" w14:textId="39B8F026" w:rsidR="00A07874" w:rsidRDefault="00E003DA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Усваивание особенностей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языка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графики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помога</w:t>
      </w:r>
      <w:r>
        <w:rPr>
          <w:rFonts w:ascii="Times New Roman" w:eastAsia="Calibri" w:hAnsi="Times New Roman" w:cs="Times New Roman"/>
          <w:sz w:val="28"/>
          <w:szCs w:val="28"/>
        </w:rPr>
        <w:t>ет в работе над созданием портретного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 xml:space="preserve"> образа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технике линогравюры</w:t>
      </w:r>
      <w:r w:rsidR="008137A0" w:rsidRPr="008137A0">
        <w:rPr>
          <w:rFonts w:ascii="Times New Roman" w:eastAsia="Calibri" w:hAnsi="Times New Roman" w:cs="Times New Roman"/>
          <w:sz w:val="28"/>
          <w:szCs w:val="28"/>
        </w:rPr>
        <w:t>.</w:t>
      </w:r>
      <w:r w:rsidR="00A07874">
        <w:rPr>
          <w:rFonts w:ascii="Times New Roman" w:eastAsia="Calibri" w:hAnsi="Times New Roman" w:cs="Times New Roman"/>
          <w:sz w:val="28"/>
          <w:szCs w:val="28"/>
        </w:rPr>
        <w:t xml:space="preserve"> При изображении портрета средствами линогравюры учащиеся учатся анализировать светотеневые отношения, выделять главное, видеть картину целостно. Поиск силуэта портретируемого, передача объема и освещения с помощью графических выразительных средств – все это способствует развитию творческого мышления рисовальщика.</w:t>
      </w:r>
    </w:p>
    <w:p w14:paraId="75449AF5" w14:textId="1AD1D2AC" w:rsidR="008137A0" w:rsidRDefault="00740D85" w:rsidP="00A4172B">
      <w:pPr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ознакомления учащихся с изображением портрета в технике линогравюры в</w:t>
      </w:r>
      <w:r w:rsidR="00A07874">
        <w:rPr>
          <w:rFonts w:ascii="Times New Roman" w:eastAsia="Calibri" w:hAnsi="Times New Roman" w:cs="Times New Roman"/>
          <w:sz w:val="28"/>
          <w:szCs w:val="28"/>
        </w:rPr>
        <w:t xml:space="preserve"> качестве примера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рассмотреть и проанализировать работы таких мастеров, как: </w:t>
      </w:r>
      <w:r w:rsidRPr="00740D85">
        <w:rPr>
          <w:rFonts w:ascii="Times New Roman" w:eastAsia="Calibri" w:hAnsi="Times New Roman" w:cs="Times New Roman"/>
          <w:sz w:val="28"/>
          <w:szCs w:val="28"/>
        </w:rPr>
        <w:t>Н.И. Калита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r>
        <w:rPr>
          <w:rFonts w:ascii="Times New Roman" w:hAnsi="Times New Roman" w:cs="Times New Roman"/>
          <w:sz w:val="29"/>
          <w:szCs w:val="29"/>
        </w:rPr>
        <w:t>Фаворский,</w:t>
      </w:r>
      <w:r w:rsidRPr="00740D85">
        <w:t xml:space="preserve"> </w:t>
      </w:r>
      <w:r w:rsidRPr="00740D85">
        <w:rPr>
          <w:rFonts w:ascii="Times New Roman" w:hAnsi="Times New Roman" w:cs="Times New Roman"/>
          <w:sz w:val="29"/>
          <w:szCs w:val="29"/>
        </w:rPr>
        <w:t xml:space="preserve">Кравченко А.И., Остроумова-Лебедева А.П., </w:t>
      </w:r>
      <w:proofErr w:type="spellStart"/>
      <w:r w:rsidRPr="00740D85">
        <w:rPr>
          <w:rFonts w:ascii="Times New Roman" w:hAnsi="Times New Roman" w:cs="Times New Roman"/>
          <w:sz w:val="29"/>
          <w:szCs w:val="29"/>
        </w:rPr>
        <w:t>Ушин</w:t>
      </w:r>
      <w:proofErr w:type="spellEnd"/>
      <w:r w:rsidRPr="00740D85">
        <w:rPr>
          <w:rFonts w:ascii="Times New Roman" w:hAnsi="Times New Roman" w:cs="Times New Roman"/>
          <w:sz w:val="29"/>
          <w:szCs w:val="29"/>
        </w:rPr>
        <w:t xml:space="preserve"> А.А. и др</w:t>
      </w:r>
      <w:r>
        <w:rPr>
          <w:rFonts w:ascii="Times New Roman" w:hAnsi="Times New Roman" w:cs="Times New Roman"/>
          <w:sz w:val="29"/>
          <w:szCs w:val="29"/>
        </w:rPr>
        <w:t xml:space="preserve">.. </w:t>
      </w:r>
    </w:p>
    <w:p w14:paraId="75D59104" w14:textId="7E45BE27" w:rsidR="00740D85" w:rsidRDefault="00740D85" w:rsidP="00A4172B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7153">
        <w:rPr>
          <w:rFonts w:ascii="Times New Roman" w:hAnsi="Times New Roman" w:cs="Times New Roman"/>
          <w:noProof/>
          <w:sz w:val="29"/>
          <w:szCs w:val="29"/>
          <w:lang w:eastAsia="ru-RU"/>
        </w:rPr>
        <w:lastRenderedPageBreak/>
        <w:drawing>
          <wp:inline distT="0" distB="0" distL="0" distR="0" wp14:anchorId="53DBC8F4" wp14:editId="31B90D9C">
            <wp:extent cx="1118870" cy="1499610"/>
            <wp:effectExtent l="0" t="0" r="5080" b="571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3" cy="15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7153">
        <w:rPr>
          <w:rFonts w:ascii="Times New Roman" w:hAnsi="Times New Roman" w:cs="Times New Roman"/>
          <w:noProof/>
          <w:sz w:val="29"/>
          <w:szCs w:val="29"/>
          <w:lang w:eastAsia="ru-RU"/>
        </w:rPr>
        <w:drawing>
          <wp:inline distT="0" distB="0" distL="0" distR="0" wp14:anchorId="438BFC38" wp14:editId="6C57BE7E">
            <wp:extent cx="1122839" cy="1512242"/>
            <wp:effectExtent l="0" t="0" r="127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22" cy="153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CC5AA" w14:textId="77777777" w:rsidR="00740D85" w:rsidRDefault="00740D85" w:rsidP="00A4172B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8F7153">
        <w:rPr>
          <w:rFonts w:ascii="Times New Roman" w:hAnsi="Times New Roman" w:cs="Times New Roman"/>
          <w:sz w:val="29"/>
          <w:szCs w:val="29"/>
        </w:rPr>
        <w:t xml:space="preserve">Рис.1. </w:t>
      </w:r>
      <w:r>
        <w:rPr>
          <w:rFonts w:ascii="Times New Roman" w:hAnsi="Times New Roman" w:cs="Times New Roman"/>
          <w:sz w:val="29"/>
          <w:szCs w:val="29"/>
        </w:rPr>
        <w:t>Пушкин</w:t>
      </w:r>
      <w:r w:rsidRPr="008F7153">
        <w:rPr>
          <w:rFonts w:ascii="Times New Roman" w:hAnsi="Times New Roman" w:cs="Times New Roman"/>
          <w:sz w:val="29"/>
          <w:szCs w:val="29"/>
        </w:rPr>
        <w:t>-лицеист, 1936-1937 гг. Фаворск</w:t>
      </w:r>
      <w:r>
        <w:rPr>
          <w:rFonts w:ascii="Times New Roman" w:hAnsi="Times New Roman" w:cs="Times New Roman"/>
          <w:sz w:val="29"/>
          <w:szCs w:val="29"/>
        </w:rPr>
        <w:t>ий В.А.</w:t>
      </w:r>
    </w:p>
    <w:p w14:paraId="6597E831" w14:textId="0FB38D0D" w:rsidR="00740D85" w:rsidRPr="008F7153" w:rsidRDefault="00740D85" w:rsidP="00A4172B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  <w:r w:rsidRPr="008F7153">
        <w:rPr>
          <w:rFonts w:ascii="Times New Roman" w:hAnsi="Times New Roman" w:cs="Times New Roman"/>
          <w:sz w:val="29"/>
          <w:szCs w:val="29"/>
        </w:rPr>
        <w:t>карандашный эскиз и ксилография.</w:t>
      </w:r>
    </w:p>
    <w:p w14:paraId="7198B004" w14:textId="36263E98" w:rsidR="00E003DA" w:rsidRPr="008137A0" w:rsidRDefault="00740D85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примере гравюры Фаворского, где изображен портрет А.С. Пушкина, и эскиза к данной работе, мы можем проследить процесс перехода и переработки карандашного наброска в технику печатной графики. Здесь мы можем наблюдать, как художник использует штрих для передачи полутонов, как он подчеркивает главное и уводит на дальний план второстепенное. </w:t>
      </w:r>
    </w:p>
    <w:p w14:paraId="2933454D" w14:textId="37A50764" w:rsidR="00A4172B" w:rsidRDefault="008137A0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Графика </w:t>
      </w:r>
      <w:r w:rsidR="001066EA">
        <w:rPr>
          <w:rFonts w:ascii="Times New Roman" w:eastAsia="Calibri" w:hAnsi="Times New Roman" w:cs="Times New Roman"/>
          <w:sz w:val="28"/>
          <w:szCs w:val="28"/>
        </w:rPr>
        <w:t>оказывает огромное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6EA">
        <w:rPr>
          <w:rFonts w:ascii="Times New Roman" w:eastAsia="Calibri" w:hAnsi="Times New Roman" w:cs="Times New Roman"/>
          <w:sz w:val="28"/>
          <w:szCs w:val="28"/>
        </w:rPr>
        <w:t xml:space="preserve">влияние на </w:t>
      </w:r>
      <w:r w:rsidRPr="008137A0">
        <w:rPr>
          <w:rFonts w:ascii="Times New Roman" w:eastAsia="Calibri" w:hAnsi="Times New Roman" w:cs="Times New Roman"/>
          <w:sz w:val="28"/>
          <w:szCs w:val="28"/>
        </w:rPr>
        <w:t>становлени</w:t>
      </w:r>
      <w:r w:rsidR="001066EA">
        <w:rPr>
          <w:rFonts w:ascii="Times New Roman" w:eastAsia="Calibri" w:hAnsi="Times New Roman" w:cs="Times New Roman"/>
          <w:sz w:val="28"/>
          <w:szCs w:val="28"/>
        </w:rPr>
        <w:t>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и развити</w:t>
      </w:r>
      <w:r w:rsidR="001066EA">
        <w:rPr>
          <w:rFonts w:ascii="Times New Roman" w:eastAsia="Calibri" w:hAnsi="Times New Roman" w:cs="Times New Roman"/>
          <w:sz w:val="28"/>
          <w:szCs w:val="28"/>
        </w:rPr>
        <w:t>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личности в целом</w:t>
      </w:r>
      <w:r w:rsidR="001066EA">
        <w:rPr>
          <w:rFonts w:ascii="Times New Roman" w:eastAsia="Calibri" w:hAnsi="Times New Roman" w:cs="Times New Roman"/>
          <w:sz w:val="28"/>
          <w:szCs w:val="28"/>
        </w:rPr>
        <w:t>, а также воспитание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художественно-творческой активности. Это </w:t>
      </w:r>
      <w:r w:rsidR="001066EA">
        <w:rPr>
          <w:rFonts w:ascii="Times New Roman" w:eastAsia="Calibri" w:hAnsi="Times New Roman" w:cs="Times New Roman"/>
          <w:sz w:val="28"/>
          <w:szCs w:val="28"/>
        </w:rPr>
        <w:t>выражается в том</w:t>
      </w:r>
      <w:r w:rsidRPr="008137A0">
        <w:rPr>
          <w:rFonts w:ascii="Times New Roman" w:eastAsia="Calibri" w:hAnsi="Times New Roman" w:cs="Times New Roman"/>
          <w:sz w:val="28"/>
          <w:szCs w:val="28"/>
        </w:rPr>
        <w:t>, что печатная графика интересна и многообразн</w:t>
      </w:r>
      <w:r w:rsidR="001066EA">
        <w:rPr>
          <w:rFonts w:ascii="Times New Roman" w:eastAsia="Calibri" w:hAnsi="Times New Roman" w:cs="Times New Roman"/>
          <w:sz w:val="28"/>
          <w:szCs w:val="28"/>
        </w:rPr>
        <w:t>а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и является активным средством</w:t>
      </w:r>
      <w:r w:rsidR="001066EA">
        <w:rPr>
          <w:rFonts w:ascii="Times New Roman" w:eastAsia="Calibri" w:hAnsi="Times New Roman" w:cs="Times New Roman"/>
          <w:sz w:val="28"/>
          <w:szCs w:val="28"/>
        </w:rPr>
        <w:t xml:space="preserve"> передачи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действительности представляю</w:t>
      </w:r>
      <w:r w:rsidR="001066EA">
        <w:rPr>
          <w:rFonts w:ascii="Times New Roman" w:eastAsia="Calibri" w:hAnsi="Times New Roman" w:cs="Times New Roman"/>
          <w:sz w:val="28"/>
          <w:szCs w:val="28"/>
        </w:rPr>
        <w:t>щее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собой одну из наиболее эмоционально увлекательных форм постижения деятельности</w:t>
      </w:r>
      <w:r w:rsidR="001066EA">
        <w:rPr>
          <w:rFonts w:ascii="Times New Roman" w:eastAsia="Calibri" w:hAnsi="Times New Roman" w:cs="Times New Roman"/>
          <w:sz w:val="28"/>
          <w:szCs w:val="28"/>
        </w:rPr>
        <w:t>.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Тем более, что задача современного обучения заключается не только в том, чтобы дать учащимся определённую сумму знаний, но и в том, что бы развить их художественно творческие способности, связанные с самостоятельным поиском новых способов деятельности, способност</w:t>
      </w:r>
      <w:r w:rsidR="001066EA">
        <w:rPr>
          <w:rFonts w:ascii="Times New Roman" w:eastAsia="Calibri" w:hAnsi="Times New Roman" w:cs="Times New Roman"/>
          <w:sz w:val="28"/>
          <w:szCs w:val="28"/>
        </w:rPr>
        <w:t>ью видеть определенные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проблемы и находить пути </w:t>
      </w:r>
      <w:r w:rsidR="001066EA">
        <w:rPr>
          <w:rFonts w:ascii="Times New Roman" w:eastAsia="Calibri" w:hAnsi="Times New Roman" w:cs="Times New Roman"/>
          <w:sz w:val="28"/>
          <w:szCs w:val="28"/>
        </w:rPr>
        <w:t>их</w:t>
      </w:r>
      <w:r w:rsidRPr="008137A0">
        <w:rPr>
          <w:rFonts w:ascii="Times New Roman" w:eastAsia="Calibri" w:hAnsi="Times New Roman" w:cs="Times New Roman"/>
          <w:sz w:val="28"/>
          <w:szCs w:val="28"/>
        </w:rPr>
        <w:t xml:space="preserve"> решения.</w:t>
      </w:r>
    </w:p>
    <w:p w14:paraId="1A95E82A" w14:textId="190607AD" w:rsidR="00A4172B" w:rsidRDefault="009078EE" w:rsidP="00A4172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Термин «творчество» и «творческие способности» достаточно разностороннее понятие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которое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>сследовалось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ран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изучается по сей день большим количеством выдающихся ученых, преподавателей и психологов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>. Творческие способности</w:t>
      </w:r>
      <w:r w:rsidR="004A1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– это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индивидуальная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особенность</w:t>
      </w:r>
      <w:r w:rsidR="001066EA">
        <w:rPr>
          <w:rFonts w:ascii="Times New Roman" w:eastAsia="Calibri" w:hAnsi="Times New Roman" w:cs="Times New Roman"/>
          <w:sz w:val="28"/>
          <w:szCs w:val="28"/>
        </w:rPr>
        <w:t xml:space="preserve"> психики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, которая отличает </w:t>
      </w:r>
      <w:r w:rsidR="001066EA">
        <w:rPr>
          <w:rFonts w:ascii="Times New Roman" w:eastAsia="Calibri" w:hAnsi="Times New Roman" w:cs="Times New Roman"/>
          <w:sz w:val="28"/>
          <w:szCs w:val="28"/>
        </w:rPr>
        <w:t xml:space="preserve">одного 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>человека от другого</w:t>
      </w:r>
      <w:r w:rsidR="001066EA">
        <w:rPr>
          <w:rFonts w:ascii="Times New Roman" w:eastAsia="Calibri" w:hAnsi="Times New Roman" w:cs="Times New Roman"/>
          <w:sz w:val="28"/>
          <w:szCs w:val="28"/>
        </w:rPr>
        <w:t xml:space="preserve"> и дает возможность создавать новые произведения искусства, непохожие на уже созданные прежде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066EA">
        <w:rPr>
          <w:rFonts w:ascii="Times New Roman" w:eastAsia="Calibri" w:hAnsi="Times New Roman" w:cs="Times New Roman"/>
          <w:sz w:val="28"/>
          <w:szCs w:val="28"/>
        </w:rPr>
        <w:t>Эти о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собенности, </w:t>
      </w:r>
      <w:r w:rsidR="001066EA">
        <w:rPr>
          <w:rFonts w:ascii="Times New Roman" w:eastAsia="Calibri" w:hAnsi="Times New Roman" w:cs="Times New Roman"/>
          <w:sz w:val="28"/>
          <w:szCs w:val="28"/>
        </w:rPr>
        <w:t>оказывают влияние на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успешност</w:t>
      </w:r>
      <w:r w:rsidR="001066EA">
        <w:rPr>
          <w:rFonts w:ascii="Times New Roman" w:eastAsia="Calibri" w:hAnsi="Times New Roman" w:cs="Times New Roman"/>
          <w:sz w:val="28"/>
          <w:szCs w:val="28"/>
        </w:rPr>
        <w:t>ь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выполнения </w:t>
      </w:r>
      <w:r w:rsidR="001066EA">
        <w:rPr>
          <w:rFonts w:ascii="Times New Roman" w:eastAsia="Calibri" w:hAnsi="Times New Roman" w:cs="Times New Roman"/>
          <w:sz w:val="28"/>
          <w:szCs w:val="28"/>
        </w:rPr>
        <w:t>какого-либо действия.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066EA">
        <w:rPr>
          <w:rFonts w:ascii="Times New Roman" w:eastAsia="Calibri" w:hAnsi="Times New Roman" w:cs="Times New Roman"/>
          <w:sz w:val="28"/>
          <w:szCs w:val="28"/>
        </w:rPr>
        <w:t>Однако, о</w:t>
      </w:r>
      <w:r w:rsidR="004A1473" w:rsidRPr="004A1473">
        <w:rPr>
          <w:rFonts w:ascii="Times New Roman" w:eastAsia="Calibri" w:hAnsi="Times New Roman" w:cs="Times New Roman"/>
          <w:sz w:val="28"/>
          <w:szCs w:val="28"/>
        </w:rPr>
        <w:t>ни не сводятся к знаниям и умению, которые уже выработаны человеком, но обуславливают быстроту и легкость приобретения этих знаний.</w:t>
      </w:r>
    </w:p>
    <w:p w14:paraId="67E0BEE8" w14:textId="77777777" w:rsidR="00A4172B" w:rsidRDefault="00A4172B" w:rsidP="00A4172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5921C0" w14:textId="21BEE6F0" w:rsidR="00A4172B" w:rsidRPr="00A4172B" w:rsidRDefault="00A4172B" w:rsidP="00A4172B">
      <w:pPr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A4172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Литература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14:paraId="04B26EB7" w14:textId="2AAB59F1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A4172B">
        <w:rPr>
          <w:rFonts w:ascii="Times New Roman" w:eastAsia="Calibri" w:hAnsi="Times New Roman" w:cs="Times New Roman"/>
          <w:sz w:val="28"/>
          <w:szCs w:val="28"/>
          <w:lang w:eastAsia="ru-RU"/>
        </w:rPr>
        <w:t>Барциц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Р.Ч. Художественная графика. Введение в методику преподавания: Монография. – М.: МПГУ, 2016. – 228 с.</w:t>
      </w:r>
    </w:p>
    <w:p w14:paraId="0AA639BC" w14:textId="7D6C0DE2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Выготский, Л.С. Психология искусства/ Общ. ред.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Вяч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. Иванова ; [Предисл. А. Н. Леонтьева] ;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Коммент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. Л. С. Выготского,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Вяч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. Вс. Иванова. - 2-е изд.,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испр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>. и доп. - Москва : Искусство, 1968.</w:t>
      </w:r>
    </w:p>
    <w:p w14:paraId="528E7EA1" w14:textId="77777777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Игнатьев, Е.И. Воображение и его развитие в творческой деятельности человека/ Е. И. Игнатьев, д-р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>. наук. - Москва : Знание, 1968</w:t>
      </w:r>
    </w:p>
    <w:p w14:paraId="355D961B" w14:textId="77701D34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2B">
        <w:rPr>
          <w:rFonts w:ascii="Times New Roman" w:eastAsia="Calibri" w:hAnsi="Times New Roman" w:cs="Times New Roman"/>
          <w:sz w:val="28"/>
          <w:szCs w:val="28"/>
        </w:rPr>
        <w:t>Игнатьев, С.Е. Закономерности изобразительной деятельности детей : учебное пособие для студентов высших учебных заведений, обучающихся по специальности 050602 (030800)-"Изобразительное искусство" / С. Е. Игнатьев. - Москва : Мир : Академический Проект, 2007</w:t>
      </w:r>
    </w:p>
    <w:p w14:paraId="2BC3B843" w14:textId="77777777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Шаляпин, О.В. Педагогика портретного искусства: монография / О. В. Шаляпин ; М-во образования и науки РФ, Новосибирский гос. </w:t>
      </w: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>. ун-т. - Новосибирск : НГПУ, 2014</w:t>
      </w:r>
    </w:p>
    <w:p w14:paraId="33BD05A5" w14:textId="44D5A1FB" w:rsidR="00A4172B" w:rsidRPr="00A4172B" w:rsidRDefault="00A4172B" w:rsidP="00A4172B">
      <w:pPr>
        <w:pStyle w:val="a3"/>
        <w:numPr>
          <w:ilvl w:val="0"/>
          <w:numId w:val="4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172B">
        <w:rPr>
          <w:rFonts w:ascii="Times New Roman" w:eastAsia="Calibri" w:hAnsi="Times New Roman" w:cs="Times New Roman"/>
          <w:sz w:val="28"/>
          <w:szCs w:val="28"/>
        </w:rPr>
        <w:t>Щипанов</w:t>
      </w:r>
      <w:proofErr w:type="spellEnd"/>
      <w:r w:rsidRPr="00A4172B">
        <w:rPr>
          <w:rFonts w:ascii="Times New Roman" w:eastAsia="Calibri" w:hAnsi="Times New Roman" w:cs="Times New Roman"/>
          <w:sz w:val="28"/>
          <w:szCs w:val="28"/>
        </w:rPr>
        <w:t xml:space="preserve"> А.С. Юным любителям кисти и резца. Москва: Издательство «Просвещение», 1981</w:t>
      </w:r>
    </w:p>
    <w:p w14:paraId="4D176342" w14:textId="77777777" w:rsidR="00A4172B" w:rsidRPr="005A484B" w:rsidRDefault="00A4172B" w:rsidP="005A484B">
      <w:pPr>
        <w:jc w:val="both"/>
      </w:pPr>
    </w:p>
    <w:sectPr w:rsidR="00A4172B" w:rsidRPr="005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6711A"/>
    <w:multiLevelType w:val="hybridMultilevel"/>
    <w:tmpl w:val="7792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0453D"/>
    <w:multiLevelType w:val="hybridMultilevel"/>
    <w:tmpl w:val="E82A3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13E9"/>
    <w:multiLevelType w:val="hybridMultilevel"/>
    <w:tmpl w:val="30B27118"/>
    <w:lvl w:ilvl="0" w:tplc="19CC2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7E6B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87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448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9C9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A9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CC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20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9C3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9B4ECD"/>
    <w:multiLevelType w:val="hybridMultilevel"/>
    <w:tmpl w:val="960E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29"/>
    <w:rsid w:val="001066EA"/>
    <w:rsid w:val="001F2929"/>
    <w:rsid w:val="0028305B"/>
    <w:rsid w:val="002B2154"/>
    <w:rsid w:val="002D771B"/>
    <w:rsid w:val="004A1473"/>
    <w:rsid w:val="005A484B"/>
    <w:rsid w:val="00740D85"/>
    <w:rsid w:val="008137A0"/>
    <w:rsid w:val="009078EE"/>
    <w:rsid w:val="00935744"/>
    <w:rsid w:val="00A07874"/>
    <w:rsid w:val="00A14ECF"/>
    <w:rsid w:val="00A4172B"/>
    <w:rsid w:val="00BC3C38"/>
    <w:rsid w:val="00E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560A"/>
  <w15:chartTrackingRefBased/>
  <w15:docId w15:val="{9F4513D2-9F34-4D34-AB45-6CAC354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6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6</cp:revision>
  <dcterms:created xsi:type="dcterms:W3CDTF">2022-12-08T12:31:00Z</dcterms:created>
  <dcterms:modified xsi:type="dcterms:W3CDTF">2023-04-20T20:22:00Z</dcterms:modified>
</cp:coreProperties>
</file>