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80" w:rsidRPr="00977116" w:rsidRDefault="00977116" w:rsidP="00807352">
      <w:pPr>
        <w:pStyle w:val="1"/>
        <w:ind w:firstLine="709"/>
        <w:contextualSpacing/>
        <w:jc w:val="both"/>
        <w:rPr>
          <w:rStyle w:val="a8"/>
          <w:b/>
          <w:i/>
          <w:color w:val="auto"/>
          <w:sz w:val="40"/>
          <w:szCs w:val="40"/>
        </w:rPr>
      </w:pPr>
      <w:r w:rsidRPr="00977116">
        <w:rPr>
          <w:rStyle w:val="a8"/>
          <w:b/>
          <w:i/>
          <w:color w:val="auto"/>
          <w:sz w:val="40"/>
          <w:szCs w:val="40"/>
        </w:rPr>
        <w:t>«</w:t>
      </w:r>
      <w:r w:rsidR="00250C7B" w:rsidRPr="00977116">
        <w:rPr>
          <w:rStyle w:val="a8"/>
          <w:b/>
          <w:i/>
          <w:color w:val="auto"/>
          <w:sz w:val="40"/>
          <w:szCs w:val="40"/>
        </w:rPr>
        <w:t>Роль дидактических игр в формировании элементарных математических представлений у дошкольников</w:t>
      </w:r>
      <w:proofErr w:type="gramStart"/>
      <w:r w:rsidR="00250C7B" w:rsidRPr="00977116">
        <w:rPr>
          <w:rStyle w:val="a8"/>
          <w:b/>
          <w:i/>
          <w:color w:val="auto"/>
          <w:sz w:val="40"/>
          <w:szCs w:val="40"/>
        </w:rPr>
        <w:t>.</w:t>
      </w:r>
      <w:r w:rsidRPr="00977116">
        <w:rPr>
          <w:rStyle w:val="a8"/>
          <w:b/>
          <w:i/>
          <w:color w:val="auto"/>
          <w:sz w:val="40"/>
          <w:szCs w:val="40"/>
        </w:rPr>
        <w:t>»</w:t>
      </w:r>
      <w:proofErr w:type="gramEnd"/>
    </w:p>
    <w:p w:rsidR="00250C7B" w:rsidRPr="00977116" w:rsidRDefault="00250C7B" w:rsidP="00807352">
      <w:pPr>
        <w:pStyle w:val="1"/>
        <w:ind w:firstLine="709"/>
        <w:contextualSpacing/>
        <w:jc w:val="both"/>
        <w:rPr>
          <w:rStyle w:val="a8"/>
          <w:b/>
          <w:i/>
          <w:color w:val="auto"/>
          <w:sz w:val="40"/>
          <w:szCs w:val="40"/>
        </w:rPr>
      </w:pPr>
    </w:p>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Pr>
        <w:rPr>
          <w:rFonts w:ascii="Times New Roman" w:hAnsi="Times New Roman" w:cs="Times New Roman"/>
          <w:sz w:val="28"/>
          <w:szCs w:val="28"/>
        </w:rPr>
      </w:pPr>
      <w:r w:rsidRPr="009771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7116">
        <w:rPr>
          <w:rFonts w:ascii="Times New Roman" w:hAnsi="Times New Roman" w:cs="Times New Roman"/>
          <w:sz w:val="28"/>
          <w:szCs w:val="28"/>
        </w:rPr>
        <w:t>МБДОУ «Центр развития ребенка – детский сад №181»</w:t>
      </w:r>
    </w:p>
    <w:p w:rsidR="00977116" w:rsidRPr="00977116" w:rsidRDefault="00977116" w:rsidP="00977116">
      <w:pPr>
        <w:rPr>
          <w:rFonts w:ascii="Times New Roman" w:hAnsi="Times New Roman" w:cs="Times New Roman"/>
          <w:sz w:val="28"/>
          <w:szCs w:val="28"/>
        </w:rPr>
      </w:pPr>
      <w:r>
        <w:rPr>
          <w:rFonts w:ascii="Times New Roman" w:hAnsi="Times New Roman" w:cs="Times New Roman"/>
          <w:sz w:val="28"/>
          <w:szCs w:val="28"/>
        </w:rPr>
        <w:t xml:space="preserve">                                                        </w:t>
      </w:r>
      <w:r w:rsidRPr="00977116">
        <w:rPr>
          <w:rFonts w:ascii="Times New Roman" w:hAnsi="Times New Roman" w:cs="Times New Roman"/>
          <w:sz w:val="28"/>
          <w:szCs w:val="28"/>
        </w:rPr>
        <w:t>Воспитатель 1КК:  Булатова Людмила Анатольевна</w:t>
      </w:r>
    </w:p>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 w:rsidR="00977116" w:rsidRPr="00977116" w:rsidRDefault="00977116" w:rsidP="00977116"/>
    <w:p w:rsidR="00977116" w:rsidRDefault="00977116" w:rsidP="00977116"/>
    <w:p w:rsidR="00977116" w:rsidRDefault="00977116" w:rsidP="00977116"/>
    <w:p w:rsidR="00977116" w:rsidRDefault="00977116" w:rsidP="00977116"/>
    <w:p w:rsidR="00977116" w:rsidRDefault="00977116" w:rsidP="00977116"/>
    <w:p w:rsidR="00977116" w:rsidRDefault="00977116" w:rsidP="00977116"/>
    <w:p w:rsidR="00977116" w:rsidRPr="00977116" w:rsidRDefault="00977116" w:rsidP="00977116">
      <w:pPr>
        <w:rPr>
          <w:rFonts w:ascii="Times New Roman" w:hAnsi="Times New Roman" w:cs="Times New Roman"/>
          <w:sz w:val="28"/>
          <w:szCs w:val="28"/>
        </w:rPr>
      </w:pPr>
      <w:r>
        <w:t xml:space="preserve">                                                                </w:t>
      </w:r>
      <w:r w:rsidRPr="00977116">
        <w:rPr>
          <w:rFonts w:ascii="Times New Roman" w:hAnsi="Times New Roman" w:cs="Times New Roman"/>
          <w:sz w:val="28"/>
          <w:szCs w:val="28"/>
        </w:rPr>
        <w:t>г.  Воронеж</w:t>
      </w:r>
    </w:p>
    <w:p w:rsidR="00977116" w:rsidRPr="00977116" w:rsidRDefault="00977116" w:rsidP="00977116"/>
    <w:p w:rsidR="00977116" w:rsidRPr="00977116" w:rsidRDefault="00977116" w:rsidP="00977116"/>
    <w:p w:rsidR="00977116" w:rsidRPr="00977116" w:rsidRDefault="00977116" w:rsidP="00977116"/>
    <w:p w:rsidR="00250C7B" w:rsidRDefault="00250C7B"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достаточно разработано специальных обучающих игр, в ходе которых, незаметно для себя, дошкольники решают разного рода логические задачи, охотно преодолевают значительные трудности при овладении знаниями; активизируется их умственная деятельность, концентрируется внимание. Радость от игровой деятельности постепенно перейдет в радость учения, когда учиться интересно, легко и хочется учиться.</w:t>
      </w:r>
    </w:p>
    <w:p w:rsidR="00250C7B" w:rsidRDefault="00250C7B"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Дидактические игры включаются непосредственно в содержание занятий как одно из средств реализации программных задач. Место дидактической игры в структуре занятий по формированию элементарных математических представлений определяется возрастом детей, целью, назначением, содержанием занятий. Она может быть использована в качестве учебного задания, упражнения</w:t>
      </w:r>
      <w:r w:rsidR="00B648EA">
        <w:rPr>
          <w:rFonts w:ascii="Times New Roman" w:hAnsi="Times New Roman" w:cs="Times New Roman"/>
          <w:sz w:val="28"/>
          <w:szCs w:val="28"/>
        </w:rPr>
        <w:t>, направленного на выполнение конкретной задачи формирования представлений. В младшей группе, особенно в начале года, все занятие должно быть проведено в форме игры. Дидактические игры уместны и в конце занятия с целью воспроизведения, закрепления ранее изученного. Так, в средней группе на занятия по формированию элементарных  математических  представлений после ряда упражнений на закрепление названий, основных свойств (наличие углов, сторон) геометрических фигур может быть использована игра.</w:t>
      </w:r>
    </w:p>
    <w:p w:rsidR="00B648EA" w:rsidRDefault="00B648EA" w:rsidP="00807352">
      <w:pPr>
        <w:ind w:firstLine="709"/>
        <w:contextualSpacing/>
        <w:jc w:val="both"/>
        <w:rPr>
          <w:rFonts w:ascii="Times New Roman" w:hAnsi="Times New Roman" w:cs="Times New Roman"/>
          <w:b/>
          <w:sz w:val="28"/>
          <w:szCs w:val="28"/>
        </w:rPr>
      </w:pPr>
      <w:r w:rsidRPr="00B648EA">
        <w:rPr>
          <w:rFonts w:ascii="Times New Roman" w:hAnsi="Times New Roman" w:cs="Times New Roman"/>
          <w:b/>
          <w:sz w:val="28"/>
          <w:szCs w:val="28"/>
        </w:rPr>
        <w:t>Найди и назови (для детей средней группы)</w:t>
      </w:r>
    </w:p>
    <w:p w:rsidR="00B648EA" w:rsidRDefault="00B648EA" w:rsidP="00807352">
      <w:pPr>
        <w:ind w:firstLine="709"/>
        <w:contextualSpacing/>
        <w:jc w:val="both"/>
        <w:rPr>
          <w:rFonts w:ascii="Times New Roman" w:hAnsi="Times New Roman" w:cs="Times New Roman"/>
          <w:sz w:val="28"/>
          <w:szCs w:val="28"/>
        </w:rPr>
      </w:pPr>
      <w:r w:rsidRPr="00127E6D">
        <w:rPr>
          <w:rFonts w:ascii="Times New Roman" w:hAnsi="Times New Roman" w:cs="Times New Roman"/>
          <w:b/>
          <w:i/>
          <w:sz w:val="28"/>
          <w:szCs w:val="28"/>
        </w:rPr>
        <w:t>Цель.</w:t>
      </w:r>
      <w:r>
        <w:rPr>
          <w:rFonts w:ascii="Times New Roman" w:hAnsi="Times New Roman" w:cs="Times New Roman"/>
          <w:sz w:val="28"/>
          <w:szCs w:val="28"/>
        </w:rPr>
        <w:t xml:space="preserve"> Закрепить умение быстро находить геометрическую фигуру определенного размера, цвета.</w:t>
      </w:r>
    </w:p>
    <w:p w:rsidR="00B648EA" w:rsidRDefault="00B648EA" w:rsidP="00807352">
      <w:pPr>
        <w:ind w:firstLine="709"/>
        <w:contextualSpacing/>
        <w:jc w:val="both"/>
        <w:rPr>
          <w:rFonts w:ascii="Times New Roman" w:hAnsi="Times New Roman" w:cs="Times New Roman"/>
          <w:sz w:val="28"/>
          <w:szCs w:val="28"/>
        </w:rPr>
      </w:pPr>
      <w:r w:rsidRPr="00127E6D">
        <w:rPr>
          <w:rFonts w:ascii="Times New Roman" w:hAnsi="Times New Roman" w:cs="Times New Roman"/>
          <w:b/>
          <w:i/>
          <w:sz w:val="28"/>
          <w:szCs w:val="28"/>
        </w:rPr>
        <w:t>Правила</w:t>
      </w:r>
      <w:r>
        <w:rPr>
          <w:rFonts w:ascii="Times New Roman" w:hAnsi="Times New Roman" w:cs="Times New Roman"/>
          <w:sz w:val="28"/>
          <w:szCs w:val="28"/>
        </w:rPr>
        <w:t>. Ответ следует сразу за вопросом; называть все указанные в вопросе признаки (цвет, размер). Выполнивший эти условия ребенок берет фигуру себе. Игровые действия включают элементы занимательности, соревнования.</w:t>
      </w:r>
    </w:p>
    <w:p w:rsidR="00127E6D" w:rsidRDefault="00127E6D" w:rsidP="00807352">
      <w:pPr>
        <w:ind w:firstLine="709"/>
        <w:contextualSpacing/>
        <w:jc w:val="both"/>
        <w:rPr>
          <w:rFonts w:ascii="Times New Roman" w:hAnsi="Times New Roman" w:cs="Times New Roman"/>
          <w:sz w:val="28"/>
          <w:szCs w:val="28"/>
        </w:rPr>
      </w:pPr>
      <w:r w:rsidRPr="00127E6D">
        <w:rPr>
          <w:rFonts w:ascii="Times New Roman" w:hAnsi="Times New Roman" w:cs="Times New Roman"/>
          <w:b/>
          <w:i/>
          <w:sz w:val="28"/>
          <w:szCs w:val="28"/>
        </w:rPr>
        <w:t>Ход игры.</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раскладывают в беспорядке 10-12 геометрических фигур (квадраты, треугольники, круги, прямоугольники) разного размера и цвета. Воспитатель, а затем и ведущий игру ребенок говорит: «Кто нашел большой круг?», «Кто нашел маленький синий квадрат?»  и т.д. Ребенок правильно и быстро показавший  и назвавший фигуру, берет ее себе. В конце подсчитывают, </w:t>
      </w:r>
      <w:proofErr w:type="gramStart"/>
      <w:r>
        <w:rPr>
          <w:rFonts w:ascii="Times New Roman" w:hAnsi="Times New Roman" w:cs="Times New Roman"/>
          <w:sz w:val="28"/>
          <w:szCs w:val="28"/>
        </w:rPr>
        <w:t>сколько</w:t>
      </w:r>
      <w:proofErr w:type="gramEnd"/>
      <w:r>
        <w:rPr>
          <w:rFonts w:ascii="Times New Roman" w:hAnsi="Times New Roman" w:cs="Times New Roman"/>
          <w:sz w:val="28"/>
          <w:szCs w:val="28"/>
        </w:rPr>
        <w:t xml:space="preserve"> у кого фигур, объявляют победителей.</w:t>
      </w:r>
    </w:p>
    <w:p w:rsidR="00127E6D" w:rsidRDefault="00127E6D"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формировании у детей математических представлений широко используют занимательные по форме и содержанию разнообразные дидактические упражнения. Они отличаются от типичных учебных заданий и упражнений необычностью постановки задачи (найти, догадаться), неожиданностью преподнесения ее от </w:t>
      </w:r>
      <w:r w:rsidR="00264337">
        <w:rPr>
          <w:rFonts w:ascii="Times New Roman" w:hAnsi="Times New Roman" w:cs="Times New Roman"/>
          <w:sz w:val="28"/>
          <w:szCs w:val="28"/>
        </w:rPr>
        <w:t xml:space="preserve">имени какого либо литературного сказочного героя (Буратино, </w:t>
      </w:r>
      <w:proofErr w:type="spellStart"/>
      <w:r w:rsidR="00264337">
        <w:rPr>
          <w:rFonts w:ascii="Times New Roman" w:hAnsi="Times New Roman" w:cs="Times New Roman"/>
          <w:sz w:val="28"/>
          <w:szCs w:val="28"/>
        </w:rPr>
        <w:t>Чебурашки</w:t>
      </w:r>
      <w:proofErr w:type="spellEnd"/>
      <w:r w:rsidR="00264337">
        <w:rPr>
          <w:rFonts w:ascii="Times New Roman" w:hAnsi="Times New Roman" w:cs="Times New Roman"/>
          <w:sz w:val="28"/>
          <w:szCs w:val="28"/>
        </w:rPr>
        <w:t>)</w:t>
      </w:r>
      <w:proofErr w:type="gramStart"/>
      <w:r w:rsidR="00264337">
        <w:rPr>
          <w:rFonts w:ascii="Times New Roman" w:hAnsi="Times New Roman" w:cs="Times New Roman"/>
          <w:sz w:val="28"/>
          <w:szCs w:val="28"/>
        </w:rPr>
        <w:t>.И</w:t>
      </w:r>
      <w:proofErr w:type="gramEnd"/>
      <w:r w:rsidR="00264337">
        <w:rPr>
          <w:rFonts w:ascii="Times New Roman" w:hAnsi="Times New Roman" w:cs="Times New Roman"/>
          <w:sz w:val="28"/>
          <w:szCs w:val="28"/>
        </w:rPr>
        <w:t>гровые упражнения следует отличать от дидактической игры по структуре, назначению, уровню детской самостоятельности, роли педагога. Они, как правило, не включают в себя все структурные элементы дидактической игры (дидактическая задача, правила, игровые действия)</w:t>
      </w:r>
      <w:proofErr w:type="gramStart"/>
      <w:r w:rsidR="00264337">
        <w:rPr>
          <w:rFonts w:ascii="Times New Roman" w:hAnsi="Times New Roman" w:cs="Times New Roman"/>
          <w:sz w:val="28"/>
          <w:szCs w:val="28"/>
        </w:rPr>
        <w:t>.Н</w:t>
      </w:r>
      <w:proofErr w:type="gramEnd"/>
      <w:r w:rsidR="00264337">
        <w:rPr>
          <w:rFonts w:ascii="Times New Roman" w:hAnsi="Times New Roman" w:cs="Times New Roman"/>
          <w:sz w:val="28"/>
          <w:szCs w:val="28"/>
        </w:rPr>
        <w:t>азначение их упражнять детей с целью выработки умений, навыков.</w:t>
      </w:r>
    </w:p>
    <w:p w:rsidR="00264337" w:rsidRDefault="00264337"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младшей группе обычным учебным упражнениям можно придать игровой характер и тогда их использовать как метод ознакомления детей с новым учебным материалом. Упражнение проводит воспитатель (дает знание, контролирует ответ), дети при этом менее самостоятельны, чем в дидактической игре. Элементы самообучения в упражнении отсутствуют.</w:t>
      </w:r>
    </w:p>
    <w:p w:rsidR="00264337" w:rsidRDefault="00264337"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t>Часто в практике обучения дошкольников дидактическая игра приобретает форму игрового упражнения. В этом случае игровые действия детей, результаты их направляются и контролируются педагогом.</w:t>
      </w:r>
      <w:r w:rsidR="00C70BB9">
        <w:rPr>
          <w:rFonts w:ascii="Times New Roman" w:hAnsi="Times New Roman" w:cs="Times New Roman"/>
          <w:sz w:val="28"/>
          <w:szCs w:val="28"/>
        </w:rPr>
        <w:t xml:space="preserve"> Так с целью показа детям способа установления поэлементного соответствия в младшей группе можно провести игровое упражнение «Посадим кукол на стулья». Здесь каждое практическое действие воспитателя, а затем и детей обыгрывается. Каждый раз подчеркивается количественное соответствие: 1 кукла и стул 1.</w:t>
      </w:r>
    </w:p>
    <w:p w:rsidR="00C70BB9" w:rsidRDefault="00C70BB9"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старшей группе с целью упражнения детей в группировке геометрических фигур проводится упражнение «Помоги </w:t>
      </w:r>
      <w:proofErr w:type="spellStart"/>
      <w:r>
        <w:rPr>
          <w:rFonts w:ascii="Times New Roman" w:hAnsi="Times New Roman" w:cs="Times New Roman"/>
          <w:sz w:val="28"/>
          <w:szCs w:val="28"/>
        </w:rPr>
        <w:t>Чебурашке</w:t>
      </w:r>
      <w:proofErr w:type="spellEnd"/>
      <w:r>
        <w:rPr>
          <w:rFonts w:ascii="Times New Roman" w:hAnsi="Times New Roman" w:cs="Times New Roman"/>
          <w:sz w:val="28"/>
          <w:szCs w:val="28"/>
        </w:rPr>
        <w:t xml:space="preserve"> найти и исправить ошибку». Детям предлагается рассмотреть, как геометрические фигуры расположены, в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группы и по </w:t>
      </w:r>
      <w:proofErr w:type="gramStart"/>
      <w:r>
        <w:rPr>
          <w:rFonts w:ascii="Times New Roman" w:hAnsi="Times New Roman" w:cs="Times New Roman"/>
          <w:sz w:val="28"/>
          <w:szCs w:val="28"/>
        </w:rPr>
        <w:t>какому</w:t>
      </w:r>
      <w:proofErr w:type="gramEnd"/>
      <w:r>
        <w:rPr>
          <w:rFonts w:ascii="Times New Roman" w:hAnsi="Times New Roman" w:cs="Times New Roman"/>
          <w:sz w:val="28"/>
          <w:szCs w:val="28"/>
        </w:rPr>
        <w:t xml:space="preserve"> признаку объединены, заметить ошибку, исправить и объяснить. Ответ адресовать </w:t>
      </w:r>
      <w:proofErr w:type="spellStart"/>
      <w:r>
        <w:rPr>
          <w:rFonts w:ascii="Times New Roman" w:hAnsi="Times New Roman" w:cs="Times New Roman"/>
          <w:sz w:val="28"/>
          <w:szCs w:val="28"/>
        </w:rPr>
        <w:t>Чебурашке</w:t>
      </w:r>
      <w:proofErr w:type="spellEnd"/>
      <w:r>
        <w:rPr>
          <w:rFonts w:ascii="Times New Roman" w:hAnsi="Times New Roman" w:cs="Times New Roman"/>
          <w:sz w:val="28"/>
          <w:szCs w:val="28"/>
        </w:rPr>
        <w:t>. Ошибка может состоять в том, что в группе квадратов находится треугольник, в группе фигур синего цвета – красная и т.д.</w:t>
      </w:r>
    </w:p>
    <w:p w:rsidR="00C70BB9" w:rsidRDefault="00C70BB9"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дидактические игры и игровые упражнения математического содержания – наиболее известны и часто применяемые в современной практике дошкольного воспитания виды занимательного математического материала. В процессе обучения дошкольников математике</w:t>
      </w:r>
      <w:r w:rsidR="00807352">
        <w:rPr>
          <w:rFonts w:ascii="Times New Roman" w:hAnsi="Times New Roman" w:cs="Times New Roman"/>
          <w:sz w:val="28"/>
          <w:szCs w:val="28"/>
        </w:rPr>
        <w:t xml:space="preserve"> игра непосредственно включается в занятие, являясь средством формирования новых знаний, расширения, уточнения, закрепления учебного материала. Дидактические игры оправдывают себя в решении индивидуальной работы с детьми, а также проводятся со всеми детьми или с подгруппой в свободное от занятий время.</w:t>
      </w:r>
    </w:p>
    <w:p w:rsidR="00807352" w:rsidRDefault="00807352"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занимательный математический материал очень разнообразен по характеру, тематике, способу решения. Самые простые задачи, упражнения, требующие проявления находчивости, смекалки, оригинальности мышления, умения критически оценивать условия, являются эффективным средством обучения детей дошкольного возраста на занятиях математикой, развития их самостоятельных игр, развлечений, во </w:t>
      </w:r>
      <w:proofErr w:type="gramStart"/>
      <w:r>
        <w:rPr>
          <w:rFonts w:ascii="Times New Roman" w:hAnsi="Times New Roman" w:cs="Times New Roman"/>
          <w:sz w:val="28"/>
          <w:szCs w:val="28"/>
        </w:rPr>
        <w:t>вне</w:t>
      </w:r>
      <w:proofErr w:type="gramEnd"/>
      <w:r>
        <w:rPr>
          <w:rFonts w:ascii="Times New Roman" w:hAnsi="Times New Roman" w:cs="Times New Roman"/>
          <w:sz w:val="28"/>
          <w:szCs w:val="28"/>
        </w:rPr>
        <w:t xml:space="preserve"> - учебное время.</w:t>
      </w:r>
    </w:p>
    <w:p w:rsidR="00127E6D" w:rsidRDefault="00127E6D" w:rsidP="00807352">
      <w:pPr>
        <w:ind w:firstLine="709"/>
        <w:contextualSpacing/>
        <w:jc w:val="both"/>
        <w:rPr>
          <w:rFonts w:ascii="Times New Roman" w:hAnsi="Times New Roman" w:cs="Times New Roman"/>
          <w:sz w:val="28"/>
          <w:szCs w:val="28"/>
        </w:rPr>
      </w:pPr>
    </w:p>
    <w:p w:rsidR="00807352" w:rsidRDefault="00807352" w:rsidP="00807352">
      <w:pPr>
        <w:ind w:firstLine="709"/>
        <w:contextualSpacing/>
        <w:jc w:val="both"/>
        <w:rPr>
          <w:rFonts w:ascii="Times New Roman" w:hAnsi="Times New Roman" w:cs="Times New Roman"/>
          <w:sz w:val="28"/>
          <w:szCs w:val="28"/>
        </w:rPr>
      </w:pPr>
    </w:p>
    <w:p w:rsidR="00807352" w:rsidRDefault="00807352" w:rsidP="00807352">
      <w:pPr>
        <w:ind w:firstLine="709"/>
        <w:contextualSpacing/>
        <w:jc w:val="both"/>
        <w:rPr>
          <w:rFonts w:ascii="Times New Roman" w:hAnsi="Times New Roman" w:cs="Times New Roman"/>
          <w:sz w:val="28"/>
          <w:szCs w:val="28"/>
        </w:rPr>
      </w:pPr>
    </w:p>
    <w:p w:rsidR="00807352" w:rsidRDefault="00807352" w:rsidP="00807352">
      <w:pPr>
        <w:ind w:firstLine="709"/>
        <w:contextualSpacing/>
        <w:jc w:val="both"/>
        <w:rPr>
          <w:rFonts w:ascii="Times New Roman" w:hAnsi="Times New Roman" w:cs="Times New Roman"/>
          <w:sz w:val="28"/>
          <w:szCs w:val="28"/>
        </w:rPr>
      </w:pPr>
    </w:p>
    <w:p w:rsidR="00807352" w:rsidRDefault="00807352" w:rsidP="00807352">
      <w:pPr>
        <w:ind w:firstLine="709"/>
        <w:contextualSpacing/>
        <w:jc w:val="both"/>
        <w:rPr>
          <w:rFonts w:ascii="Times New Roman" w:hAnsi="Times New Roman" w:cs="Times New Roman"/>
          <w:sz w:val="28"/>
          <w:szCs w:val="28"/>
        </w:rPr>
      </w:pPr>
    </w:p>
    <w:p w:rsidR="00807352" w:rsidRDefault="00807352" w:rsidP="00807352">
      <w:pPr>
        <w:ind w:firstLine="709"/>
        <w:contextualSpacing/>
        <w:jc w:val="both"/>
        <w:rPr>
          <w:rFonts w:ascii="Times New Roman" w:hAnsi="Times New Roman" w:cs="Times New Roman"/>
          <w:sz w:val="28"/>
          <w:szCs w:val="28"/>
        </w:rPr>
      </w:pPr>
    </w:p>
    <w:p w:rsidR="00A244B9" w:rsidRDefault="00A244B9" w:rsidP="00807352">
      <w:pPr>
        <w:ind w:firstLine="709"/>
        <w:contextualSpacing/>
        <w:jc w:val="both"/>
        <w:rPr>
          <w:rFonts w:ascii="Times New Roman" w:hAnsi="Times New Roman" w:cs="Times New Roman"/>
          <w:sz w:val="28"/>
          <w:szCs w:val="28"/>
        </w:rPr>
      </w:pPr>
    </w:p>
    <w:p w:rsidR="00977116" w:rsidRDefault="00977116" w:rsidP="00807352">
      <w:pPr>
        <w:ind w:firstLine="709"/>
        <w:contextualSpacing/>
        <w:jc w:val="both"/>
        <w:rPr>
          <w:rFonts w:ascii="Times New Roman" w:hAnsi="Times New Roman" w:cs="Times New Roman"/>
          <w:sz w:val="28"/>
          <w:szCs w:val="28"/>
        </w:rPr>
      </w:pPr>
    </w:p>
    <w:p w:rsidR="00977116" w:rsidRDefault="00977116" w:rsidP="00807352">
      <w:pPr>
        <w:ind w:firstLine="709"/>
        <w:contextualSpacing/>
        <w:jc w:val="both"/>
        <w:rPr>
          <w:rFonts w:ascii="Times New Roman" w:hAnsi="Times New Roman" w:cs="Times New Roman"/>
          <w:sz w:val="28"/>
          <w:szCs w:val="28"/>
        </w:rPr>
      </w:pPr>
    </w:p>
    <w:p w:rsidR="00807352" w:rsidRPr="00A244B9" w:rsidRDefault="00807352" w:rsidP="00807352">
      <w:pPr>
        <w:ind w:firstLine="709"/>
        <w:contextualSpacing/>
        <w:jc w:val="both"/>
        <w:rPr>
          <w:rFonts w:ascii="Times New Roman" w:hAnsi="Times New Roman" w:cs="Times New Roman"/>
          <w:b/>
          <w:sz w:val="28"/>
          <w:szCs w:val="28"/>
        </w:rPr>
      </w:pPr>
      <w:r w:rsidRPr="00A244B9">
        <w:rPr>
          <w:rFonts w:ascii="Times New Roman" w:hAnsi="Times New Roman" w:cs="Times New Roman"/>
          <w:b/>
          <w:sz w:val="28"/>
          <w:szCs w:val="28"/>
        </w:rPr>
        <w:lastRenderedPageBreak/>
        <w:t>Литература</w:t>
      </w:r>
    </w:p>
    <w:p w:rsidR="00A244B9" w:rsidRDefault="00A244B9" w:rsidP="00807352">
      <w:pPr>
        <w:ind w:firstLine="709"/>
        <w:contextualSpacing/>
        <w:jc w:val="both"/>
        <w:rPr>
          <w:rFonts w:ascii="Times New Roman" w:hAnsi="Times New Roman" w:cs="Times New Roman"/>
          <w:sz w:val="28"/>
          <w:szCs w:val="28"/>
        </w:rPr>
      </w:pPr>
    </w:p>
    <w:p w:rsidR="00807352" w:rsidRDefault="00807352"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t>1. Михайлова З.А</w:t>
      </w:r>
      <w:r w:rsidR="00A244B9">
        <w:rPr>
          <w:rFonts w:ascii="Times New Roman" w:hAnsi="Times New Roman" w:cs="Times New Roman"/>
          <w:sz w:val="28"/>
          <w:szCs w:val="28"/>
        </w:rPr>
        <w:t xml:space="preserve">., </w:t>
      </w:r>
      <w:proofErr w:type="spellStart"/>
      <w:r w:rsidR="00A244B9">
        <w:rPr>
          <w:rFonts w:ascii="Times New Roman" w:hAnsi="Times New Roman" w:cs="Times New Roman"/>
          <w:sz w:val="28"/>
          <w:szCs w:val="28"/>
        </w:rPr>
        <w:t>Чеплашкина</w:t>
      </w:r>
      <w:proofErr w:type="spellEnd"/>
      <w:r w:rsidR="00A244B9">
        <w:rPr>
          <w:rFonts w:ascii="Times New Roman" w:hAnsi="Times New Roman" w:cs="Times New Roman"/>
          <w:sz w:val="28"/>
          <w:szCs w:val="28"/>
        </w:rPr>
        <w:t xml:space="preserve"> И.Н. Математика – это интересно. Игровые ситуации для детей дошкольного возраста: </w:t>
      </w:r>
      <w:proofErr w:type="spellStart"/>
      <w:r w:rsidR="00A244B9">
        <w:rPr>
          <w:rFonts w:ascii="Times New Roman" w:hAnsi="Times New Roman" w:cs="Times New Roman"/>
          <w:sz w:val="28"/>
          <w:szCs w:val="28"/>
        </w:rPr>
        <w:t>Методичесое</w:t>
      </w:r>
      <w:proofErr w:type="spellEnd"/>
      <w:r w:rsidR="00A244B9">
        <w:rPr>
          <w:rFonts w:ascii="Times New Roman" w:hAnsi="Times New Roman" w:cs="Times New Roman"/>
          <w:sz w:val="28"/>
          <w:szCs w:val="28"/>
        </w:rPr>
        <w:t xml:space="preserve"> пособие для педагогов </w:t>
      </w:r>
      <w:proofErr w:type="spellStart"/>
      <w:r w:rsidR="00A244B9">
        <w:rPr>
          <w:rFonts w:ascii="Times New Roman" w:hAnsi="Times New Roman" w:cs="Times New Roman"/>
          <w:sz w:val="28"/>
          <w:szCs w:val="28"/>
        </w:rPr>
        <w:t>ДОУ</w:t>
      </w:r>
      <w:proofErr w:type="gramStart"/>
      <w:r w:rsidR="00A244B9">
        <w:rPr>
          <w:rFonts w:ascii="Times New Roman" w:hAnsi="Times New Roman" w:cs="Times New Roman"/>
          <w:sz w:val="28"/>
          <w:szCs w:val="28"/>
        </w:rPr>
        <w:t>.-</w:t>
      </w:r>
      <w:proofErr w:type="gramEnd"/>
      <w:r w:rsidR="00A244B9">
        <w:rPr>
          <w:rFonts w:ascii="Times New Roman" w:hAnsi="Times New Roman" w:cs="Times New Roman"/>
          <w:sz w:val="28"/>
          <w:szCs w:val="28"/>
        </w:rPr>
        <w:t>СПб</w:t>
      </w:r>
      <w:proofErr w:type="spellEnd"/>
      <w:r w:rsidR="00A244B9">
        <w:rPr>
          <w:rFonts w:ascii="Times New Roman" w:hAnsi="Times New Roman" w:cs="Times New Roman"/>
          <w:sz w:val="28"/>
          <w:szCs w:val="28"/>
        </w:rPr>
        <w:t>., 2002.-112 с.</w:t>
      </w:r>
    </w:p>
    <w:p w:rsidR="00A244B9" w:rsidRPr="00127E6D" w:rsidRDefault="00A244B9" w:rsidP="00807352">
      <w:pPr>
        <w:ind w:firstLine="709"/>
        <w:contextualSpacing/>
        <w:jc w:val="both"/>
        <w:rPr>
          <w:rFonts w:ascii="Times New Roman" w:hAnsi="Times New Roman" w:cs="Times New Roman"/>
          <w:sz w:val="28"/>
          <w:szCs w:val="28"/>
        </w:rPr>
      </w:pPr>
      <w:r>
        <w:rPr>
          <w:rFonts w:ascii="Times New Roman" w:hAnsi="Times New Roman" w:cs="Times New Roman"/>
          <w:sz w:val="28"/>
          <w:szCs w:val="28"/>
        </w:rPr>
        <w:t>2. Щукина Г.И. Активизация познавательной деятельности в учебном процессе. – М., Просвещение, 1979.</w:t>
      </w:r>
    </w:p>
    <w:p w:rsidR="00B648EA" w:rsidRPr="00B648EA" w:rsidRDefault="00B648EA" w:rsidP="00807352">
      <w:pPr>
        <w:ind w:firstLine="709"/>
        <w:contextualSpacing/>
        <w:jc w:val="both"/>
        <w:rPr>
          <w:rFonts w:ascii="Times New Roman" w:hAnsi="Times New Roman" w:cs="Times New Roman"/>
          <w:sz w:val="28"/>
          <w:szCs w:val="28"/>
        </w:rPr>
      </w:pPr>
    </w:p>
    <w:p w:rsidR="00250C7B" w:rsidRPr="00250C7B" w:rsidRDefault="00250C7B" w:rsidP="00807352">
      <w:pPr>
        <w:ind w:firstLine="709"/>
        <w:contextualSpacing/>
        <w:jc w:val="both"/>
        <w:rPr>
          <w:rFonts w:ascii="Times New Roman" w:hAnsi="Times New Roman" w:cs="Times New Roman"/>
          <w:sz w:val="28"/>
          <w:szCs w:val="28"/>
        </w:rPr>
      </w:pPr>
    </w:p>
    <w:sectPr w:rsidR="00250C7B" w:rsidRPr="00250C7B" w:rsidSect="00250C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drawingGridHorizontalSpacing w:val="110"/>
  <w:displayHorizontalDrawingGridEvery w:val="2"/>
  <w:characterSpacingControl w:val="doNotCompress"/>
  <w:compat/>
  <w:rsids>
    <w:rsidRoot w:val="00250C7B"/>
    <w:rsid w:val="00127E6D"/>
    <w:rsid w:val="00250C7B"/>
    <w:rsid w:val="00264337"/>
    <w:rsid w:val="00807352"/>
    <w:rsid w:val="00977116"/>
    <w:rsid w:val="00A244B9"/>
    <w:rsid w:val="00AA12C1"/>
    <w:rsid w:val="00B648EA"/>
    <w:rsid w:val="00C70BB9"/>
    <w:rsid w:val="00E32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80"/>
  </w:style>
  <w:style w:type="paragraph" w:styleId="1">
    <w:name w:val="heading 1"/>
    <w:basedOn w:val="a"/>
    <w:next w:val="a"/>
    <w:link w:val="10"/>
    <w:uiPriority w:val="9"/>
    <w:qFormat/>
    <w:rsid w:val="00250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0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0C7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0C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50C7B"/>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250C7B"/>
    <w:rPr>
      <w:i/>
      <w:iCs/>
      <w:color w:val="808080" w:themeColor="text1" w:themeTint="7F"/>
    </w:rPr>
  </w:style>
  <w:style w:type="character" w:styleId="a8">
    <w:name w:val="Strong"/>
    <w:basedOn w:val="a0"/>
    <w:uiPriority w:val="22"/>
    <w:qFormat/>
    <w:rsid w:val="00250C7B"/>
    <w:rPr>
      <w:b/>
      <w:bCs/>
    </w:rPr>
  </w:style>
  <w:style w:type="paragraph" w:styleId="a9">
    <w:name w:val="Intense Quote"/>
    <w:basedOn w:val="a"/>
    <w:next w:val="a"/>
    <w:link w:val="aa"/>
    <w:uiPriority w:val="30"/>
    <w:qFormat/>
    <w:rsid w:val="00250C7B"/>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250C7B"/>
    <w:rPr>
      <w:b/>
      <w:bCs/>
      <w:i/>
      <w:iCs/>
      <w:color w:val="4F81BD" w:themeColor="accent1"/>
    </w:rPr>
  </w:style>
  <w:style w:type="character" w:customStyle="1" w:styleId="10">
    <w:name w:val="Заголовок 1 Знак"/>
    <w:basedOn w:val="a0"/>
    <w:link w:val="1"/>
    <w:uiPriority w:val="9"/>
    <w:rsid w:val="00250C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Sergei</cp:lastModifiedBy>
  <cp:revision>4</cp:revision>
  <dcterms:created xsi:type="dcterms:W3CDTF">2017-12-16T18:35:00Z</dcterms:created>
  <dcterms:modified xsi:type="dcterms:W3CDTF">2017-12-16T19:46:00Z</dcterms:modified>
</cp:coreProperties>
</file>