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C98" w:rsidRPr="00AB5B46" w:rsidRDefault="00C45C98" w:rsidP="00C45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5B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Развитие </w:t>
      </w:r>
      <w:r w:rsidRPr="00AB5B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детей дошкольного возраста</w:t>
      </w:r>
      <w:r w:rsidRPr="00AB5B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через театрализованную деятельность</w:t>
      </w:r>
    </w:p>
    <w:p w:rsidR="00F81D3A" w:rsidRDefault="00AB5B46" w:rsidP="00C45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45C98" w:rsidRDefault="00F81D3A" w:rsidP="00F81D3A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Свищева Виктория Михайловна</w:t>
      </w:r>
    </w:p>
    <w:p w:rsidR="00F81D3A" w:rsidRDefault="00F81D3A" w:rsidP="00C45C98">
      <w:pPr>
        <w:spacing w:after="0" w:line="240" w:lineRule="auto"/>
        <w:rPr>
          <w:rStyle w:val="mail-message-toolbar-subject-wrapper"/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F81D3A">
        <w:rPr>
          <w:rStyle w:val="mail-message-toolbar-subject-wrapper"/>
          <w:rFonts w:ascii="Times New Roman" w:hAnsi="Times New Roman" w:cs="Times New Roman"/>
          <w:sz w:val="24"/>
          <w:szCs w:val="24"/>
        </w:rPr>
        <w:t xml:space="preserve">МБДОУ «Центр развития ребенка - детский сад </w:t>
      </w:r>
    </w:p>
    <w:p w:rsidR="00AB5B46" w:rsidRDefault="00F81D3A" w:rsidP="00C45C98">
      <w:pPr>
        <w:spacing w:after="0" w:line="240" w:lineRule="auto"/>
        <w:rPr>
          <w:rStyle w:val="mail-message-toolbar-subject-wrapper"/>
          <w:rFonts w:ascii="Times New Roman" w:hAnsi="Times New Roman" w:cs="Times New Roman"/>
          <w:sz w:val="24"/>
          <w:szCs w:val="24"/>
        </w:rPr>
      </w:pPr>
      <w:r>
        <w:rPr>
          <w:rStyle w:val="mail-message-toolbar-subject-wrapper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F81D3A">
        <w:rPr>
          <w:rStyle w:val="mail-message-toolbar-subject-wrapper"/>
          <w:rFonts w:ascii="Times New Roman" w:hAnsi="Times New Roman" w:cs="Times New Roman"/>
          <w:sz w:val="24"/>
          <w:szCs w:val="24"/>
        </w:rPr>
        <w:t>№ 50 «</w:t>
      </w:r>
      <w:proofErr w:type="spellStart"/>
      <w:r w:rsidRPr="00F81D3A">
        <w:rPr>
          <w:rStyle w:val="mail-message-toolbar-subject-wrapper"/>
          <w:rFonts w:ascii="Times New Roman" w:hAnsi="Times New Roman" w:cs="Times New Roman"/>
          <w:sz w:val="24"/>
          <w:szCs w:val="24"/>
        </w:rPr>
        <w:t>Светофорик</w:t>
      </w:r>
      <w:proofErr w:type="spellEnd"/>
      <w:r w:rsidRPr="00F81D3A">
        <w:rPr>
          <w:rStyle w:val="mail-message-toolbar-subject-wrapper"/>
          <w:rFonts w:ascii="Times New Roman" w:hAnsi="Times New Roman" w:cs="Times New Roman"/>
          <w:sz w:val="24"/>
          <w:szCs w:val="24"/>
        </w:rPr>
        <w:t>»</w:t>
      </w:r>
    </w:p>
    <w:p w:rsidR="00C34564" w:rsidRPr="00F81D3A" w:rsidRDefault="00C34564" w:rsidP="00C45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mail-message-toolbar-subject-wrapper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город Невинномысск Ставропольского края</w:t>
      </w:r>
    </w:p>
    <w:p w:rsidR="00C45C98" w:rsidRPr="00AB5B46" w:rsidRDefault="00C45C98" w:rsidP="00C45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362520" w:rsidRPr="00AB5B46" w:rsidRDefault="00362520" w:rsidP="008D65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Актуальность рассматриваемого вопроса определяется тем, что освоение мира детьми дошкольного возраста осуществляется в процессе познавательного развития, основная цель которого – приобщение ребенка к опыту, накопленному человечеством</w:t>
      </w:r>
      <w:r w:rsidRPr="00AB5B46">
        <w:rPr>
          <w:rStyle w:val="a5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1"/>
      </w:r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53F31" w:rsidRPr="00AB5B46" w:rsidRDefault="00C45C98" w:rsidP="00B53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основных направлений развития ребенка в дошкольном возрасте является</w:t>
      </w:r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обогащение его социально-коммуникативного опыта. Эффективным средством социализации, развития эмоциональной выразительности речи, творчества, любознательности дошкольников традиционно считается детская театрализованная деятельность. </w:t>
      </w:r>
      <w:r w:rsidR="00B53F31"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Театрализованная деятельность позволяет развить и закрепить</w:t>
      </w:r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основные интегративные качества ребенка дошкольного возраста, такие как: любознательный, активный, инициативный, эмоционально отзывчивый, овладевший средствами общения и способами взаимодействия со сверстниками и взрослыми. </w:t>
      </w:r>
    </w:p>
    <w:p w:rsidR="00B53F31" w:rsidRPr="00AB5B46" w:rsidRDefault="00B53F31" w:rsidP="00B53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дошкольников через такую деятельность является одним из </w:t>
      </w:r>
      <w:r w:rsidR="00C45C98"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самых эффективных способов воздействия на детей, в котором наиболее полно и ярко проявляется принцип обучения: учись играя. </w:t>
      </w:r>
    </w:p>
    <w:p w:rsidR="00B53F31" w:rsidRPr="00AB5B46" w:rsidRDefault="00C45C98" w:rsidP="00B53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Театрально-игровая деятельность имеет огромное значение для развития творческих способностей старших дошкольников. Театрально-игровая деятельность позволяет решать вопросы развития личности: активизация словаря, развитие монологической и диалогической речи, умение организовывать общение со сверстниками, чтобы быть интересным окружающим, умение внешне выражать свои внутренние эмоции и правильно понимать эмоциональное состояние собеседника. </w:t>
      </w:r>
    </w:p>
    <w:p w:rsidR="00B53F31" w:rsidRPr="00AB5B46" w:rsidRDefault="00C45C98" w:rsidP="00B53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Свою работу по развитию творческих способностей через театрализованную деятельность </w:t>
      </w:r>
      <w:r w:rsidR="00B53F31"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начать</w:t>
      </w:r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создания предметно-пространственной среды</w:t>
      </w:r>
      <w:r w:rsidR="00B53F31" w:rsidRPr="00AB5B46">
        <w:rPr>
          <w:rStyle w:val="a5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2"/>
      </w:r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577AD" w:rsidRPr="00AB5B46" w:rsidRDefault="002577AD" w:rsidP="00B53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усиления положительного результата развития ребенка</w:t>
      </w:r>
      <w:r w:rsidR="00D35976"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развития его эмоциональной сферы</w:t>
      </w:r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театрализованную деятельность, по-нашему мнению, необходимо в группе создать дополнительные уголки для детей. Такие уголки позволят обеспечить эффективное освоение приобретаемых дошкольниками навыков, их закрепление. </w:t>
      </w:r>
    </w:p>
    <w:p w:rsidR="002577AD" w:rsidRPr="00AB5B46" w:rsidRDefault="002577AD" w:rsidP="00B53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Например, можно создать «Уголок уединения», где ребенок мог бы справиться со своими эмоциями. Дети, узнав о том, что есть такое «волшебное» место, которое позволит им </w:t>
      </w:r>
      <w:r w:rsidR="00D35976"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справиться со злостью, обидой, агрессией, быстрее смогут успокоиться</w:t>
      </w:r>
      <w:r w:rsidR="00D35976" w:rsidRPr="00AB5B46">
        <w:rPr>
          <w:rStyle w:val="a5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3"/>
      </w:r>
      <w:r w:rsidR="00D35976"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5976" w:rsidRPr="00AB5B46" w:rsidRDefault="00D35976" w:rsidP="00B53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Противоположным ему будет являться «Уголок эмоций», в котором целесообразно расположить зеркало, дневник настроения, в котором необходимо вместе с детьми разместить их фотографии с разным эмоциональным настроем и, впоследствии, дети могут определять по альбому свое настроение в разное время пребывания в детском саду.</w:t>
      </w:r>
    </w:p>
    <w:p w:rsidR="00D35976" w:rsidRPr="00AB5B46" w:rsidRDefault="00D35976" w:rsidP="00B53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знакомства детей с эмоциями можно пользоваться и традиционными способами, используя пиктограммы, сигнальные карточки для обозначения своего отношения к поступкам героев сказок, других литературных произведений, к событиям в жизни самих детей, в группе.</w:t>
      </w:r>
    </w:p>
    <w:p w:rsidR="00D35976" w:rsidRPr="00AB5B46" w:rsidRDefault="00D35976" w:rsidP="00B53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Автором создан «Театральный уголок», в котором находятся кукольные персонажи сказок, ширма</w:t>
      </w:r>
      <w:r w:rsidR="00AA3E0B"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различные виды театров: перчаточный, пальчиковый, театр игрушек, </w:t>
      </w:r>
      <w:proofErr w:type="spellStart"/>
      <w:r w:rsidR="00AA3E0B"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би</w:t>
      </w:r>
      <w:proofErr w:type="spellEnd"/>
      <w:r w:rsidR="00AA3E0B"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-ба-</w:t>
      </w:r>
      <w:proofErr w:type="spellStart"/>
      <w:r w:rsidR="00AA3E0B"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proofErr w:type="spellEnd"/>
      <w:r w:rsidR="00AA3E0B"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другие), различные игры по сказкам: «Истории в картинках», «Сложи сказку», «Сказка за сказкой» и другие.</w:t>
      </w:r>
    </w:p>
    <w:p w:rsidR="002577AD" w:rsidRPr="00AB5B46" w:rsidRDefault="00AA3E0B" w:rsidP="00AA3E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своей деятельности по театрализации автор использует артикуляционную гимнастику, игры-превращения, пальчиковые игры, задания для развития речевой интонационной выразительности, театральные этюды, разыгрывание </w:t>
      </w:r>
      <w:proofErr w:type="spellStart"/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потешек</w:t>
      </w:r>
      <w:proofErr w:type="spellEnd"/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песенок, спектаклей. </w:t>
      </w:r>
    </w:p>
    <w:p w:rsidR="00351528" w:rsidRPr="00AB5B46" w:rsidRDefault="00C45C98" w:rsidP="00B53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Итогом работы являются постановки спектаклей, открытые занятия с элементами театрализованной деятельности. Фрагмент образовательно деятельности: Воспитатель одевает Сказочницу и говорит: Я вам рассказывала много сказок, а сегодня я приглашаю вас в путешествие по сказкам. − Какие сказки вы знаете? (дети называют сказки) Сегодня мы сами станем сказочными героями. А вот какой сказки вы сейчас узнаете. Сказочница загадывает загадки героев сказки «Теремок». «Из какой сказки все эти герои»? Для того, чтобы поиграть в сказку, нужно выполнить задания, которые приготовили нам герои. Первая в теремок прибежала мышка-норушка Она просит вас изобразить ее грустную, веселую, удивленную и т. д. Мышка выбирает ребенка, который лучше всего изображал мимикой и жестами и надевает на него шапочку Мышонка. − Кто второй прибежал в теремок? (лягушка-квакушка) Лягушка любит путешествовать. Поэтому она сейчас будет вам показывать, а вы должны догадаться, о чем она хочет вам рассказать. Проводится игра «Где мы были, мы не скажем, а что делали — покажем». Лягушка выбирает ребенка и надевает шапочку лягушонка. − Кто следующий прибежал в теремок? (зайчик-</w:t>
      </w:r>
      <w:proofErr w:type="spellStart"/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побегайчик</w:t>
      </w:r>
      <w:proofErr w:type="spellEnd"/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Зайка предлагает вам всем превратится в маленьких зайчиков. Проводится пальчиковая игра «Зайка» Встал зайчишка рано </w:t>
      </w:r>
      <w:proofErr w:type="gramStart"/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Вышел</w:t>
      </w:r>
      <w:proofErr w:type="gramEnd"/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поляну. По опушке к лесу шел (идем пальцами по столу) И большой кочан нашел (кулак другой руки) Стал зайчишка с хрустом </w:t>
      </w:r>
      <w:proofErr w:type="gramStart"/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>Грызть</w:t>
      </w:r>
      <w:proofErr w:type="gramEnd"/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кочан капусты: Хруст-хруст, хруст-хруст… (несколькими пальцами делаем кусающие движения) Съел, свалился под куст И уснул. Проснулся… Сладко потянулся (c усилием растопыриваем все пальцы) А домой добрался – долго отдувался! (двумя пальцами показываем, как заяц движется по столу). На лучшего зайку-ребенка надевается шапочка зайчишки-трусишки. − Кто следующий прибежал в теремок? (лисичка-сестричка). Лисичка хитрая, хочет проверить, как красиво вы можете говорить. Дети произносят скороговорки. − Рыжая лисица облизала всем лица. − Бежит лиса по </w:t>
      </w:r>
      <w:proofErr w:type="spellStart"/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шесточку</w:t>
      </w:r>
      <w:proofErr w:type="spellEnd"/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лизни, лиса, песочку. На ребенка надевается шапочка лисички. − Кто следующий прибежал в теремок? (волчок – серый бочок</w:t>
      </w:r>
      <w:proofErr w:type="gramStart"/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>).Волк</w:t>
      </w:r>
      <w:proofErr w:type="gramEnd"/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 был художником и нарисовал много лесных жителей, а зайки проказники разрезали его картинки. Вот он и пришел к нам за помощью. Игра «Разрезные картинки по сказкам». − Кто следующий прибежал в теремок? (медведь косолапый). Проводится подвижная игра «У медведя во бору». Самому ловкому надевается шапочка медведя. Вот и у нас собрались все герои сказки «Теремок». Остальные дети делают круг и изображают теремок, проговаривая слова. Драматизация сказки «Теремок». По окончании сказки ставится проблемный вопрос детям: «Что же делать? Как нам быть?» Необходимо вызвать у детей желание построить новый теремок. Под русскую народную мелодию дети строят новый теремок. − Вставайте ребята в хоровод, будем танцевать. Затем все дети встают в круг, водят хоровод, танцуют и сказка завершается словами: Стоит в поле теремок, теремок, </w:t>
      </w:r>
      <w:proofErr w:type="gramStart"/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Очень-очень</w:t>
      </w:r>
      <w:proofErr w:type="gramEnd"/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высок, ох, высок. Без веселья здесь нельзя, В теремке живут друзья! В работе с родителями автор стремится достичь таких отношений, когда они становятся активными помощниками в развитии речи детей. Для родителей автор проводит консультации, дает советы и рекомендации. Подбирает интересные и доступные по содержанию игры, задания, упражнения, которые они могли бы самостоятельно использовать дома. Большую помощь оказывают родители в изготовлении декораций, костюмов и атрибутов к сказкам. </w:t>
      </w:r>
    </w:p>
    <w:p w:rsidR="00351528" w:rsidRPr="00AB5B46" w:rsidRDefault="00C45C98" w:rsidP="00B53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Таким образом, театрализованная деятельность </w:t>
      </w:r>
      <w:r w:rsidR="00351528"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45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один из инструментов развития творческих способностей у детей дошкольного возраста.</w:t>
      </w:r>
    </w:p>
    <w:p w:rsidR="00351528" w:rsidRPr="00AB5B46" w:rsidRDefault="00351528" w:rsidP="00B53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4F8" w:rsidRPr="00AB5B46" w:rsidRDefault="00351528" w:rsidP="0035152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5B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Литература:</w:t>
      </w:r>
    </w:p>
    <w:p w:rsidR="00351528" w:rsidRPr="00AB5B46" w:rsidRDefault="00351528" w:rsidP="00351528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Карабанова О.А., Алиева Э.Ф., </w:t>
      </w:r>
      <w:proofErr w:type="spellStart"/>
      <w:r w:rsidRPr="00B53F3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Радионова</w:t>
      </w:r>
      <w:proofErr w:type="spellEnd"/>
      <w:r w:rsidRPr="00B5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О.Р., Рабинович П.Д., </w:t>
      </w:r>
      <w:proofErr w:type="spellStart"/>
      <w:r w:rsidRPr="00B53F3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Марич</w:t>
      </w:r>
      <w:proofErr w:type="spellEnd"/>
      <w:r w:rsidRPr="00B5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Е.М.</w:t>
      </w:r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развивающей предметно-пространственной среды в соответствии с федеральным государственным образовательным стандартом дошкольного образования. Методические рекомендации для </w:t>
      </w:r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педагогических работников </w:t>
      </w:r>
      <w:r w:rsidRPr="00B53F3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дошкольных образовательных организаций и родителей детей дошкольного возраста /</w:t>
      </w:r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3F31">
        <w:rPr>
          <w:rFonts w:ascii="Times New Roman" w:eastAsia="Times New Roman" w:hAnsi="Times New Roman" w:cs="Times New Roman"/>
          <w:sz w:val="24"/>
          <w:szCs w:val="24"/>
          <w:lang w:eastAsia="ru-RU"/>
        </w:rPr>
        <w:t>О.А.</w:t>
      </w:r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Карабанова, Э.Ф. Алиева, О.Р. </w:t>
      </w:r>
      <w:proofErr w:type="spellStart"/>
      <w:r w:rsidRPr="00B53F3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Радионова</w:t>
      </w:r>
      <w:proofErr w:type="spellEnd"/>
      <w:r w:rsidRPr="00B53F31">
        <w:rPr>
          <w:rFonts w:ascii="Times New Roman" w:eastAsia="Times New Roman" w:hAnsi="Times New Roman" w:cs="Times New Roman"/>
          <w:sz w:val="24"/>
          <w:szCs w:val="24"/>
          <w:lang w:eastAsia="ru-RU"/>
        </w:rPr>
        <w:t>, П.Д. Рабинович, Е.М.</w:t>
      </w:r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3F3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Марич</w:t>
      </w:r>
      <w:proofErr w:type="spellEnd"/>
      <w:r w:rsidRPr="00B5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4497A"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3F31">
        <w:rPr>
          <w:rFonts w:ascii="Times New Roman" w:eastAsia="Times New Roman" w:hAnsi="Times New Roman" w:cs="Times New Roman"/>
          <w:sz w:val="24"/>
          <w:szCs w:val="24"/>
          <w:lang w:eastAsia="ru-RU"/>
        </w:rPr>
        <w:t>М.: Федеральный инст</w:t>
      </w:r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5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тут развития образования, 2014. </w:t>
      </w:r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53F31">
        <w:rPr>
          <w:rFonts w:ascii="Times New Roman" w:eastAsia="Times New Roman" w:hAnsi="Times New Roman" w:cs="Times New Roman"/>
          <w:sz w:val="24"/>
          <w:szCs w:val="24"/>
          <w:lang w:eastAsia="ru-RU"/>
        </w:rPr>
        <w:t>96</w:t>
      </w:r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3F31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proofErr w:type="spellEnd"/>
    </w:p>
    <w:p w:rsidR="00351528" w:rsidRPr="00AB5B46" w:rsidRDefault="00351528" w:rsidP="00351528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5B46">
        <w:rPr>
          <w:rFonts w:ascii="Times New Roman" w:hAnsi="Times New Roman" w:cs="Times New Roman"/>
          <w:sz w:val="24"/>
          <w:szCs w:val="24"/>
        </w:rPr>
        <w:t>Микерина</w:t>
      </w:r>
      <w:proofErr w:type="spellEnd"/>
      <w:r w:rsidRPr="00AB5B46">
        <w:rPr>
          <w:rFonts w:ascii="Times New Roman" w:hAnsi="Times New Roman" w:cs="Times New Roman"/>
          <w:sz w:val="24"/>
          <w:szCs w:val="24"/>
        </w:rPr>
        <w:t xml:space="preserve"> А.С. Методика познавательного развития детей дошкольного возраста // Вестник Бурятского государственного университета. - № 1 (4). - 2014.</w:t>
      </w:r>
    </w:p>
    <w:p w:rsidR="00351528" w:rsidRPr="00AB5B46" w:rsidRDefault="00351528" w:rsidP="00351528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Шило Т. В., </w:t>
      </w:r>
      <w:proofErr w:type="spellStart"/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Редкова</w:t>
      </w:r>
      <w:proofErr w:type="spellEnd"/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 Н. Средства и методы развития эмоциональной сферы ребенка [Текст] // Образование: прошлое, настоящее и будущее: материалы II </w:t>
      </w:r>
      <w:proofErr w:type="spellStart"/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</w:t>
      </w:r>
      <w:proofErr w:type="spellEnd"/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науч. </w:t>
      </w:r>
      <w:proofErr w:type="spellStart"/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</w:t>
      </w:r>
      <w:proofErr w:type="spellEnd"/>
      <w:r w:rsidRPr="00AB5B46">
        <w:rPr>
          <w:rFonts w:ascii="Times New Roman" w:eastAsia="Times New Roman" w:hAnsi="Times New Roman" w:cs="Times New Roman"/>
          <w:sz w:val="24"/>
          <w:szCs w:val="24"/>
          <w:lang w:eastAsia="ru-RU"/>
        </w:rPr>
        <w:t>. (г. Краснодар, февраль 2017 г.). - Краснодар: Новация, 2017. - С. 48-51.</w:t>
      </w:r>
    </w:p>
    <w:sectPr w:rsidR="00351528" w:rsidRPr="00AB5B46" w:rsidSect="003515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059" w:rsidRDefault="008F7059" w:rsidP="00362520">
      <w:pPr>
        <w:spacing w:after="0" w:line="240" w:lineRule="auto"/>
      </w:pPr>
      <w:r>
        <w:separator/>
      </w:r>
    </w:p>
  </w:endnote>
  <w:endnote w:type="continuationSeparator" w:id="0">
    <w:p w:rsidR="008F7059" w:rsidRDefault="008F7059" w:rsidP="00362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059" w:rsidRDefault="008F7059" w:rsidP="00362520">
      <w:pPr>
        <w:spacing w:after="0" w:line="240" w:lineRule="auto"/>
      </w:pPr>
      <w:r>
        <w:separator/>
      </w:r>
    </w:p>
  </w:footnote>
  <w:footnote w:type="continuationSeparator" w:id="0">
    <w:p w:rsidR="008F7059" w:rsidRDefault="008F7059" w:rsidP="00362520">
      <w:pPr>
        <w:spacing w:after="0" w:line="240" w:lineRule="auto"/>
      </w:pPr>
      <w:r>
        <w:continuationSeparator/>
      </w:r>
    </w:p>
  </w:footnote>
  <w:footnote w:id="1">
    <w:p w:rsidR="00362520" w:rsidRPr="00362520" w:rsidRDefault="00362520" w:rsidP="00362520">
      <w:pPr>
        <w:pStyle w:val="a3"/>
        <w:jc w:val="both"/>
        <w:rPr>
          <w:rFonts w:ascii="Times New Roman" w:hAnsi="Times New Roman" w:cs="Times New Roman"/>
        </w:rPr>
      </w:pPr>
      <w:r w:rsidRPr="00362520">
        <w:rPr>
          <w:rStyle w:val="a5"/>
          <w:rFonts w:ascii="Times New Roman" w:hAnsi="Times New Roman" w:cs="Times New Roman"/>
        </w:rPr>
        <w:footnoteRef/>
      </w:r>
      <w:r w:rsidRPr="00362520">
        <w:rPr>
          <w:rFonts w:ascii="Times New Roman" w:hAnsi="Times New Roman" w:cs="Times New Roman"/>
        </w:rPr>
        <w:t xml:space="preserve"> </w:t>
      </w:r>
      <w:proofErr w:type="spellStart"/>
      <w:r w:rsidRPr="00362520">
        <w:rPr>
          <w:rFonts w:ascii="Times New Roman" w:hAnsi="Times New Roman" w:cs="Times New Roman"/>
        </w:rPr>
        <w:t>Микерина</w:t>
      </w:r>
      <w:proofErr w:type="spellEnd"/>
      <w:r w:rsidRPr="00362520">
        <w:rPr>
          <w:rFonts w:ascii="Times New Roman" w:hAnsi="Times New Roman" w:cs="Times New Roman"/>
        </w:rPr>
        <w:t xml:space="preserve"> А.С. Методика познавательного развития детей дошкольного возраста // Вестник Бурятского государственного университета. - № 1 (4). </w:t>
      </w:r>
      <w:r>
        <w:rPr>
          <w:rFonts w:ascii="Times New Roman" w:hAnsi="Times New Roman" w:cs="Times New Roman"/>
        </w:rPr>
        <w:t>-</w:t>
      </w:r>
      <w:r w:rsidRPr="00362520">
        <w:rPr>
          <w:rFonts w:ascii="Times New Roman" w:hAnsi="Times New Roman" w:cs="Times New Roman"/>
        </w:rPr>
        <w:t xml:space="preserve"> 2014. </w:t>
      </w:r>
    </w:p>
  </w:footnote>
  <w:footnote w:id="2">
    <w:p w:rsidR="00B53F31" w:rsidRPr="00B53F31" w:rsidRDefault="00B53F31" w:rsidP="00B5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3F31">
        <w:rPr>
          <w:rStyle w:val="a5"/>
          <w:rFonts w:ascii="Times New Roman" w:hAnsi="Times New Roman" w:cs="Times New Roman"/>
          <w:sz w:val="20"/>
          <w:szCs w:val="20"/>
        </w:rPr>
        <w:footnoteRef/>
      </w:r>
      <w:r w:rsidRPr="00B53F31">
        <w:rPr>
          <w:rFonts w:ascii="Times New Roman" w:hAnsi="Times New Roman" w:cs="Times New Roman"/>
          <w:sz w:val="20"/>
          <w:szCs w:val="20"/>
        </w:rPr>
        <w:t xml:space="preserve"> </w:t>
      </w:r>
      <w:r w:rsidRPr="00B53F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Карабанова О.А., Алиева Э.Ф., </w:t>
      </w:r>
      <w:proofErr w:type="spellStart"/>
      <w:r w:rsidRPr="00B53F31">
        <w:rPr>
          <w:rFonts w:ascii="Times New Roman" w:eastAsia="Times New Roman" w:hAnsi="Times New Roman" w:cs="Times New Roman"/>
          <w:sz w:val="20"/>
          <w:szCs w:val="20"/>
          <w:lang w:eastAsia="ru-RU"/>
        </w:rPr>
        <w:t>Радионова</w:t>
      </w:r>
      <w:proofErr w:type="spellEnd"/>
      <w:r w:rsidRPr="00B53F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О.Р., Рабинович П.Д., </w:t>
      </w:r>
      <w:proofErr w:type="spellStart"/>
      <w:r w:rsidRPr="00B53F31">
        <w:rPr>
          <w:rFonts w:ascii="Times New Roman" w:eastAsia="Times New Roman" w:hAnsi="Times New Roman" w:cs="Times New Roman"/>
          <w:sz w:val="20"/>
          <w:szCs w:val="20"/>
          <w:lang w:eastAsia="ru-RU"/>
        </w:rPr>
        <w:t>Марич</w:t>
      </w:r>
      <w:proofErr w:type="spellEnd"/>
      <w:r w:rsidRPr="00B53F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Е.М.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53F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Организация развивающей предметно-пространственной среды в соответствии с федеральным государственным образовательным стандартом дошкольного образования. Методические рекомендации для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педагогических работников </w:t>
      </w:r>
      <w:r w:rsidRPr="00B53F31">
        <w:rPr>
          <w:rFonts w:ascii="Times New Roman" w:eastAsia="Times New Roman" w:hAnsi="Times New Roman" w:cs="Times New Roman"/>
          <w:sz w:val="20"/>
          <w:szCs w:val="20"/>
          <w:lang w:eastAsia="ru-RU"/>
        </w:rPr>
        <w:t>дошкольных образовательных организаций и родителей детей дошкольного возраста /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53F31">
        <w:rPr>
          <w:rFonts w:ascii="Times New Roman" w:eastAsia="Times New Roman" w:hAnsi="Times New Roman" w:cs="Times New Roman"/>
          <w:sz w:val="20"/>
          <w:szCs w:val="20"/>
          <w:lang w:eastAsia="ru-RU"/>
        </w:rPr>
        <w:t>О.А.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53F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Карабанова, Э.Ф. Алиева, О.Р. </w:t>
      </w:r>
      <w:proofErr w:type="spellStart"/>
      <w:r w:rsidRPr="00B53F31">
        <w:rPr>
          <w:rFonts w:ascii="Times New Roman" w:eastAsia="Times New Roman" w:hAnsi="Times New Roman" w:cs="Times New Roman"/>
          <w:sz w:val="20"/>
          <w:szCs w:val="20"/>
          <w:lang w:eastAsia="ru-RU"/>
        </w:rPr>
        <w:t>Радионова</w:t>
      </w:r>
      <w:proofErr w:type="spellEnd"/>
      <w:r w:rsidRPr="00B53F31">
        <w:rPr>
          <w:rFonts w:ascii="Times New Roman" w:eastAsia="Times New Roman" w:hAnsi="Times New Roman" w:cs="Times New Roman"/>
          <w:sz w:val="20"/>
          <w:szCs w:val="20"/>
          <w:lang w:eastAsia="ru-RU"/>
        </w:rPr>
        <w:t>, П.Д. Рабинович, Е.М.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B53F31">
        <w:rPr>
          <w:rFonts w:ascii="Times New Roman" w:eastAsia="Times New Roman" w:hAnsi="Times New Roman" w:cs="Times New Roman"/>
          <w:sz w:val="20"/>
          <w:szCs w:val="20"/>
          <w:lang w:eastAsia="ru-RU"/>
        </w:rPr>
        <w:t>Марич</w:t>
      </w:r>
      <w:proofErr w:type="spellEnd"/>
      <w:r w:rsidRPr="00B53F31">
        <w:rPr>
          <w:rFonts w:ascii="Times New Roman" w:eastAsia="Times New Roman" w:hAnsi="Times New Roman" w:cs="Times New Roman"/>
          <w:sz w:val="20"/>
          <w:szCs w:val="20"/>
          <w:lang w:eastAsia="ru-RU"/>
        </w:rPr>
        <w:t>. 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53F31">
        <w:rPr>
          <w:rFonts w:ascii="Times New Roman" w:eastAsia="Times New Roman" w:hAnsi="Times New Roman" w:cs="Times New Roman"/>
          <w:sz w:val="20"/>
          <w:szCs w:val="20"/>
          <w:lang w:eastAsia="ru-RU"/>
        </w:rPr>
        <w:t>М.: Федеральный инст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B53F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тут развития образования, 2014.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Pr="00B53F31">
        <w:rPr>
          <w:rFonts w:ascii="Times New Roman" w:eastAsia="Times New Roman" w:hAnsi="Times New Roman" w:cs="Times New Roman"/>
          <w:sz w:val="20"/>
          <w:szCs w:val="20"/>
          <w:lang w:eastAsia="ru-RU"/>
        </w:rPr>
        <w:t>96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53F31">
        <w:rPr>
          <w:rFonts w:ascii="Times New Roman" w:eastAsia="Times New Roman" w:hAnsi="Times New Roman" w:cs="Times New Roman"/>
          <w:sz w:val="20"/>
          <w:szCs w:val="20"/>
          <w:lang w:eastAsia="ru-RU"/>
        </w:rPr>
        <w:t>с.</w:t>
      </w:r>
    </w:p>
    <w:p w:rsidR="00B53F31" w:rsidRDefault="00B53F31">
      <w:pPr>
        <w:pStyle w:val="a3"/>
      </w:pPr>
    </w:p>
  </w:footnote>
  <w:footnote w:id="3">
    <w:p w:rsidR="00D35976" w:rsidRPr="00D35976" w:rsidRDefault="00D35976" w:rsidP="00D359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5"/>
        </w:rPr>
        <w:footnoteRef/>
      </w:r>
      <w:r>
        <w:t xml:space="preserve"> </w:t>
      </w:r>
      <w:r w:rsidRPr="00D35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Шило Т. В., </w:t>
      </w:r>
      <w:proofErr w:type="spellStart"/>
      <w:r w:rsidRPr="00D3597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Редкова</w:t>
      </w:r>
      <w:proofErr w:type="spellEnd"/>
      <w:r w:rsidRPr="00D35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 Н. Средства и методы развития эмоциональной сферы ребенка [Текст] // Образование: прошлое, настоящее и будущее: материалы II </w:t>
      </w:r>
      <w:proofErr w:type="spellStart"/>
      <w:r w:rsidRPr="00D3597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</w:t>
      </w:r>
      <w:proofErr w:type="spellEnd"/>
      <w:r w:rsidRPr="00D35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науч. </w:t>
      </w:r>
      <w:proofErr w:type="spellStart"/>
      <w:r w:rsidRPr="00D359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</w:t>
      </w:r>
      <w:proofErr w:type="spellEnd"/>
      <w:r w:rsidRPr="00D35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(г. Краснодар, февраль 2017 г.).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D35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дар: Новация, 2017. - С. 48-51.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3277D"/>
    <w:multiLevelType w:val="hybridMultilevel"/>
    <w:tmpl w:val="99003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C98"/>
    <w:rsid w:val="002577AD"/>
    <w:rsid w:val="00351528"/>
    <w:rsid w:val="00362520"/>
    <w:rsid w:val="008D65C0"/>
    <w:rsid w:val="008F7059"/>
    <w:rsid w:val="00AA3E0B"/>
    <w:rsid w:val="00AB5B46"/>
    <w:rsid w:val="00B53F31"/>
    <w:rsid w:val="00C34564"/>
    <w:rsid w:val="00C45C98"/>
    <w:rsid w:val="00D35976"/>
    <w:rsid w:val="00DD44F8"/>
    <w:rsid w:val="00F4497A"/>
    <w:rsid w:val="00F8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F57251-DD30-4ABD-882E-6081C5B17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36252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62520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62520"/>
    <w:rPr>
      <w:vertAlign w:val="superscript"/>
    </w:rPr>
  </w:style>
  <w:style w:type="character" w:customStyle="1" w:styleId="mail-message-toolbar-subject-wrapper">
    <w:name w:val="mail-message-toolbar-subject-wrapper"/>
    <w:basedOn w:val="a0"/>
    <w:rsid w:val="00F81D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1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8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1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5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4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2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1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2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73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4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9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87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51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84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92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6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2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0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0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8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7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9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C5D3F-97B9-47AF-AEAF-3045BBC29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1206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10</cp:revision>
  <dcterms:created xsi:type="dcterms:W3CDTF">2017-09-29T12:36:00Z</dcterms:created>
  <dcterms:modified xsi:type="dcterms:W3CDTF">2017-09-29T13:44:00Z</dcterms:modified>
</cp:coreProperties>
</file>