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5A" w:rsidRPr="0072505A" w:rsidRDefault="0072505A" w:rsidP="0072505A">
      <w:pPr>
        <w:jc w:val="center"/>
        <w:rPr>
          <w:rFonts w:ascii="Times New Roman" w:hAnsi="Times New Roman" w:cs="Times New Roman"/>
          <w:sz w:val="28"/>
          <w:szCs w:val="28"/>
        </w:rPr>
      </w:pPr>
      <w:r w:rsidRPr="0072505A">
        <w:rPr>
          <w:rFonts w:ascii="Times New Roman" w:hAnsi="Times New Roman" w:cs="Times New Roman"/>
          <w:sz w:val="28"/>
          <w:szCs w:val="28"/>
        </w:rPr>
        <w:t>Маркова Елизавета Ефимовна</w:t>
      </w:r>
    </w:p>
    <w:p w:rsidR="0072505A" w:rsidRPr="0072505A" w:rsidRDefault="0072505A" w:rsidP="0072505A">
      <w:pPr>
        <w:jc w:val="center"/>
        <w:rPr>
          <w:rFonts w:ascii="Times New Roman" w:hAnsi="Times New Roman" w:cs="Times New Roman"/>
          <w:sz w:val="28"/>
          <w:szCs w:val="28"/>
        </w:rPr>
      </w:pPr>
      <w:r w:rsidRPr="0072505A">
        <w:rPr>
          <w:rFonts w:ascii="Times New Roman" w:hAnsi="Times New Roman" w:cs="Times New Roman"/>
          <w:sz w:val="28"/>
          <w:szCs w:val="28"/>
        </w:rPr>
        <w:t>Воспитатель</w:t>
      </w:r>
    </w:p>
    <w:p w:rsidR="0072505A" w:rsidRPr="0072505A" w:rsidRDefault="0072505A" w:rsidP="0072505A">
      <w:pPr>
        <w:jc w:val="center"/>
        <w:rPr>
          <w:rFonts w:ascii="Times New Roman" w:hAnsi="Times New Roman" w:cs="Times New Roman"/>
          <w:sz w:val="28"/>
          <w:szCs w:val="28"/>
        </w:rPr>
      </w:pPr>
      <w:r w:rsidRPr="0072505A">
        <w:rPr>
          <w:rFonts w:ascii="Times New Roman" w:hAnsi="Times New Roman" w:cs="Times New Roman"/>
          <w:sz w:val="28"/>
          <w:szCs w:val="28"/>
        </w:rPr>
        <w:t>МДОУ "РОДНИЧОК" Петрозаводск</w:t>
      </w:r>
    </w:p>
    <w:p w:rsidR="0072505A" w:rsidRPr="0072505A" w:rsidRDefault="0072505A" w:rsidP="0072505A">
      <w:pPr>
        <w:jc w:val="center"/>
        <w:rPr>
          <w:rFonts w:ascii="Times New Roman" w:hAnsi="Times New Roman" w:cs="Times New Roman"/>
          <w:sz w:val="28"/>
          <w:szCs w:val="28"/>
        </w:rPr>
      </w:pPr>
      <w:r w:rsidRPr="0072505A">
        <w:rPr>
          <w:rFonts w:ascii="Times New Roman" w:hAnsi="Times New Roman" w:cs="Times New Roman"/>
          <w:sz w:val="28"/>
          <w:szCs w:val="28"/>
        </w:rPr>
        <w:t>Набор для психолога «Приоритет». Методические рекомендации</w:t>
      </w:r>
    </w:p>
    <w:p w:rsidR="00735BA9" w:rsidRPr="0072505A" w:rsidRDefault="00735BA9" w:rsidP="0072505A">
      <w:pPr>
        <w:spacing w:line="240" w:lineRule="auto"/>
        <w:rPr>
          <w:rFonts w:ascii="Times New Roman" w:hAnsi="Times New Roman" w:cs="Times New Roman"/>
          <w:sz w:val="28"/>
          <w:szCs w:val="28"/>
        </w:rPr>
      </w:pPr>
      <w:bookmarkStart w:id="0" w:name="_GoBack"/>
      <w:bookmarkEnd w:id="0"/>
      <w:r w:rsidRPr="0072505A">
        <w:rPr>
          <w:rFonts w:ascii="Times New Roman" w:hAnsi="Times New Roman" w:cs="Times New Roman"/>
          <w:sz w:val="28"/>
          <w:szCs w:val="28"/>
        </w:rPr>
        <w:t>Набор «Приоритет» предназначен для развития детей. Он помогает формировать креативное и нелинейное мышление у обучающихся. Ребенок после занятий начинает активно и творчески воспринимать окружающий его мир. Помимо этого, комплект используют в коррекционно-педагогической работе с детьми, имеющими особенности развития. С ним занимаются не только дети, но и психолог. Занятия следует проводить в игровой и дружественной атмосфере. Это помогает достигать очень хороших результатов. Модули предназначены для определенного развития навыка или способности. В работе можно применять как один комплект, так и несколько.</w:t>
      </w:r>
    </w:p>
    <w:p w:rsidR="00735BA9" w:rsidRPr="0072505A" w:rsidRDefault="00735BA9" w:rsidP="0072505A">
      <w:pPr>
        <w:pStyle w:val="2"/>
        <w:rPr>
          <w:i/>
          <w:sz w:val="28"/>
          <w:szCs w:val="28"/>
        </w:rPr>
      </w:pPr>
      <w:r w:rsidRPr="0072505A">
        <w:rPr>
          <w:i/>
          <w:sz w:val="28"/>
          <w:szCs w:val="28"/>
        </w:rPr>
        <w:t>Что входит в набор?</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В первый модуль входит примерно 150 элементов из натурального дерева. Он называется «Движение на плоскости» и предназначен для развития пространственного восприятия, согласованию двигательных функций рук и глаз. Из нескольких деталей можно составить путь, который должен преодолеть малыш с помощью пальчиков, машинок и фигурок. Воспитатель должен регулировать сложность игровых упражнений, создавая различные маршруты для прохождения.</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Во втором модуле находятся около ста геометрических фигур. Они окрашены в 4 основных цвета:</w:t>
      </w:r>
    </w:p>
    <w:p w:rsidR="00735BA9" w:rsidRPr="0072505A" w:rsidRDefault="00735BA9" w:rsidP="0072505A">
      <w:pPr>
        <w:pStyle w:val="a3"/>
        <w:numPr>
          <w:ilvl w:val="0"/>
          <w:numId w:val="1"/>
        </w:numPr>
        <w:spacing w:line="240" w:lineRule="auto"/>
        <w:rPr>
          <w:rFonts w:ascii="Times New Roman" w:hAnsi="Times New Roman" w:cs="Times New Roman"/>
          <w:sz w:val="28"/>
          <w:szCs w:val="28"/>
        </w:rPr>
      </w:pPr>
      <w:r w:rsidRPr="0072505A">
        <w:rPr>
          <w:rFonts w:ascii="Times New Roman" w:hAnsi="Times New Roman" w:cs="Times New Roman"/>
          <w:sz w:val="28"/>
          <w:szCs w:val="28"/>
        </w:rPr>
        <w:t>красный;</w:t>
      </w:r>
    </w:p>
    <w:p w:rsidR="00735BA9" w:rsidRPr="0072505A" w:rsidRDefault="00735BA9" w:rsidP="0072505A">
      <w:pPr>
        <w:pStyle w:val="a3"/>
        <w:numPr>
          <w:ilvl w:val="0"/>
          <w:numId w:val="1"/>
        </w:numPr>
        <w:spacing w:line="240" w:lineRule="auto"/>
        <w:rPr>
          <w:rFonts w:ascii="Times New Roman" w:hAnsi="Times New Roman" w:cs="Times New Roman"/>
          <w:sz w:val="28"/>
          <w:szCs w:val="28"/>
        </w:rPr>
      </w:pPr>
      <w:r w:rsidRPr="0072505A">
        <w:rPr>
          <w:rFonts w:ascii="Times New Roman" w:hAnsi="Times New Roman" w:cs="Times New Roman"/>
          <w:sz w:val="28"/>
          <w:szCs w:val="28"/>
        </w:rPr>
        <w:t>синий;</w:t>
      </w:r>
    </w:p>
    <w:p w:rsidR="00735BA9" w:rsidRPr="0072505A" w:rsidRDefault="00735BA9" w:rsidP="0072505A">
      <w:pPr>
        <w:pStyle w:val="a3"/>
        <w:numPr>
          <w:ilvl w:val="0"/>
          <w:numId w:val="1"/>
        </w:numPr>
        <w:spacing w:line="240" w:lineRule="auto"/>
        <w:rPr>
          <w:rFonts w:ascii="Times New Roman" w:hAnsi="Times New Roman" w:cs="Times New Roman"/>
          <w:sz w:val="28"/>
          <w:szCs w:val="28"/>
        </w:rPr>
      </w:pPr>
      <w:r w:rsidRPr="0072505A">
        <w:rPr>
          <w:rFonts w:ascii="Times New Roman" w:hAnsi="Times New Roman" w:cs="Times New Roman"/>
          <w:sz w:val="28"/>
          <w:szCs w:val="28"/>
        </w:rPr>
        <w:t>желтый;</w:t>
      </w:r>
    </w:p>
    <w:p w:rsidR="00735BA9" w:rsidRPr="0072505A" w:rsidRDefault="00735BA9" w:rsidP="0072505A">
      <w:pPr>
        <w:pStyle w:val="a3"/>
        <w:numPr>
          <w:ilvl w:val="0"/>
          <w:numId w:val="1"/>
        </w:numPr>
        <w:spacing w:line="240" w:lineRule="auto"/>
        <w:rPr>
          <w:rFonts w:ascii="Times New Roman" w:hAnsi="Times New Roman" w:cs="Times New Roman"/>
          <w:sz w:val="28"/>
          <w:szCs w:val="28"/>
        </w:rPr>
      </w:pPr>
      <w:r w:rsidRPr="0072505A">
        <w:rPr>
          <w:rFonts w:ascii="Times New Roman" w:hAnsi="Times New Roman" w:cs="Times New Roman"/>
          <w:sz w:val="28"/>
          <w:szCs w:val="28"/>
        </w:rPr>
        <w:t>зеленый.</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 xml:space="preserve">Все фигурки различны по величине, форме. Малыши при игре с этим модулем обучаются складывать различные конструкции. При этом развивается сравнительный анализ и фантазия. </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С помощью третьего модуля дети могут исследовать понятие сходство – различие. В этом ящике более 200 элементов, включая бусинки, шнуры, стержни из натурального дерева. Игровые занятия с использованием этого модуля всегда нравятся малышам. Они могут собирать бусы одного оттенка, создавать собственные узоры, складывать пирамидку по шаблону, предлагаемому педагогом. Подобные игры обучают нахождению общего, способствую развитию мелкой моторики, внимательности и усидчивости.</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lastRenderedPageBreak/>
        <w:t>С помощью четвертого модуля можно изучать пространственные объекты. Фигуры из комплекта следует поместить в отверстия в установленном педагогом порядке. В процессе игры малыш знакомится с их взаимодействием, обучается составлению различных комбинаций. После занятий отмечается улучшение мелких моторных движений и координации.</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Пятый модуль способствует развитию навыков письма. Этот уникальный метод можно использовать без утомительных прописей. При этом воспитатель получит отличные результаты. Нужно выложить узор с помощью плиток с углублениями, положить внутрь железный шар и закрыть доску крышкой из оргстекла. Используя карандаш с магнитом, ребенок проводит шарик от начала дорожки к концу. Помимо навыков письма развивается координация движений и глазомер.</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Шестой модуль помогает в развитии хватательных движений. Он содержит тысячу мелких элементов. Их выкладывают на доску и составляют различные узоры. Некоторые детали можно закреплять шнурками или резинками. Таким способом малыш упражняется в хватательных движениях, воображении, развивая мелкую моторику.</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С помощью последнего модуля можно обучать детей счету. Его использование рекомендуется для старшего дошкольного возраста, способствуя лучшей подготовке к школе. Модуль знакомит детей в игровой форме всем основным операциям, которые используются в математике.</w:t>
      </w:r>
    </w:p>
    <w:p w:rsidR="00735BA9" w:rsidRPr="0072505A" w:rsidRDefault="00735BA9" w:rsidP="0072505A">
      <w:pPr>
        <w:spacing w:line="240" w:lineRule="auto"/>
        <w:rPr>
          <w:rFonts w:ascii="Times New Roman" w:hAnsi="Times New Roman" w:cs="Times New Roman"/>
          <w:sz w:val="28"/>
          <w:szCs w:val="28"/>
        </w:rPr>
      </w:pPr>
      <w:r w:rsidRPr="0072505A">
        <w:rPr>
          <w:rFonts w:ascii="Times New Roman" w:hAnsi="Times New Roman" w:cs="Times New Roman"/>
          <w:sz w:val="28"/>
          <w:szCs w:val="28"/>
        </w:rPr>
        <w:t>Игровой набор учит малышей осознанным движениям и развивает когнитивные способности. В итоге происходит активизация мелкой моторики, дети обучаются управлению мышцами, чтобы достигнуть нужной цели. Ребенок лучше узнает свое тело, формируя эмоционально-волевую сферу.</w:t>
      </w:r>
    </w:p>
    <w:p w:rsidR="007974B9" w:rsidRPr="0072505A" w:rsidRDefault="007974B9" w:rsidP="0072505A">
      <w:pPr>
        <w:spacing w:line="240" w:lineRule="auto"/>
        <w:rPr>
          <w:rFonts w:ascii="Times New Roman" w:hAnsi="Times New Roman" w:cs="Times New Roman"/>
          <w:sz w:val="28"/>
          <w:szCs w:val="28"/>
        </w:rPr>
      </w:pPr>
    </w:p>
    <w:sectPr w:rsidR="007974B9" w:rsidRPr="00725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7E68"/>
    <w:multiLevelType w:val="hybridMultilevel"/>
    <w:tmpl w:val="7766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A9"/>
    <w:rsid w:val="0072505A"/>
    <w:rsid w:val="00735BA9"/>
    <w:rsid w:val="007974B9"/>
    <w:rsid w:val="00E7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7B73"/>
  <w15:chartTrackingRefBased/>
  <w15:docId w15:val="{BD13716C-831A-4DE7-BFA4-44947F60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A9"/>
    <w:pPr>
      <w:spacing w:after="200" w:line="276" w:lineRule="auto"/>
    </w:pPr>
    <w:rPr>
      <w:rFonts w:eastAsia="Times New Roman" w:cstheme="minorHAnsi"/>
    </w:rPr>
  </w:style>
  <w:style w:type="paragraph" w:styleId="1">
    <w:name w:val="heading 1"/>
    <w:basedOn w:val="a"/>
    <w:link w:val="10"/>
    <w:uiPriority w:val="9"/>
    <w:qFormat/>
    <w:rsid w:val="00735BA9"/>
    <w:pPr>
      <w:pBdr>
        <w:bottom w:val="single" w:sz="8" w:space="4" w:color="BFC4CF"/>
      </w:pBdr>
      <w:spacing w:after="120" w:line="240" w:lineRule="auto"/>
      <w:outlineLvl w:val="0"/>
    </w:pPr>
    <w:rPr>
      <w:rFonts w:ascii="Times New Roman" w:hAnsi="Times New Roman" w:cs="Times New Roman"/>
      <w:kern w:val="36"/>
      <w:sz w:val="41"/>
      <w:szCs w:val="41"/>
      <w:lang w:val="x-none" w:eastAsia="ru-RU"/>
    </w:rPr>
  </w:style>
  <w:style w:type="paragraph" w:styleId="2">
    <w:name w:val="heading 2"/>
    <w:basedOn w:val="a"/>
    <w:link w:val="20"/>
    <w:uiPriority w:val="9"/>
    <w:qFormat/>
    <w:rsid w:val="00735BA9"/>
    <w:pPr>
      <w:spacing w:after="0" w:line="240" w:lineRule="auto"/>
      <w:outlineLvl w:val="1"/>
    </w:pPr>
    <w:rPr>
      <w:rFonts w:ascii="Times New Roman" w:hAnsi="Times New Roman" w:cs="Times New Roman"/>
      <w:sz w:val="38"/>
      <w:szCs w:val="3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BA9"/>
    <w:rPr>
      <w:rFonts w:ascii="Times New Roman" w:eastAsia="Times New Roman" w:hAnsi="Times New Roman" w:cs="Times New Roman"/>
      <w:kern w:val="36"/>
      <w:sz w:val="41"/>
      <w:szCs w:val="41"/>
      <w:lang w:val="x-none" w:eastAsia="ru-RU"/>
    </w:rPr>
  </w:style>
  <w:style w:type="character" w:customStyle="1" w:styleId="20">
    <w:name w:val="Заголовок 2 Знак"/>
    <w:basedOn w:val="a0"/>
    <w:link w:val="2"/>
    <w:uiPriority w:val="9"/>
    <w:rsid w:val="00735BA9"/>
    <w:rPr>
      <w:rFonts w:ascii="Times New Roman" w:eastAsia="Times New Roman" w:hAnsi="Times New Roman" w:cs="Times New Roman"/>
      <w:sz w:val="38"/>
      <w:szCs w:val="38"/>
      <w:lang w:val="x-none" w:eastAsia="ru-RU"/>
    </w:rPr>
  </w:style>
  <w:style w:type="paragraph" w:styleId="a3">
    <w:name w:val="List Paragraph"/>
    <w:basedOn w:val="a"/>
    <w:uiPriority w:val="34"/>
    <w:qFormat/>
    <w:rsid w:val="0073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2019-02-26T09:53:00Z</dcterms:created>
  <dcterms:modified xsi:type="dcterms:W3CDTF">2019-02-26T10:06:00Z</dcterms:modified>
</cp:coreProperties>
</file>