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AD5B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  <w:r w:rsidRPr="005E3EAB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14:paraId="58396F99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  <w:r w:rsidRPr="005E3EAB">
        <w:rPr>
          <w:rFonts w:ascii="Times New Roman" w:hAnsi="Times New Roman" w:cs="Times New Roman"/>
          <w:sz w:val="24"/>
        </w:rPr>
        <w:t>детский сад  № 1 «Сказка» пгт. Джубга</w:t>
      </w:r>
    </w:p>
    <w:p w14:paraId="2E7B1DDF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  <w:r w:rsidRPr="005E3EAB">
        <w:rPr>
          <w:rFonts w:ascii="Times New Roman" w:hAnsi="Times New Roman" w:cs="Times New Roman"/>
          <w:sz w:val="24"/>
        </w:rPr>
        <w:t>муниципального образования Туапсинский район</w:t>
      </w:r>
    </w:p>
    <w:p w14:paraId="4435ACF5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5A390EA4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59F38909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6EDD07D7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3082C0B0" w14:textId="77777777" w:rsidR="00AA0014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2326E3E6" w14:textId="77777777" w:rsidR="005E3EAB" w:rsidRDefault="005E3EAB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2601BEBB" w14:textId="77777777" w:rsidR="005E3EAB" w:rsidRDefault="005E3EAB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2BFECD0C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690D1947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368FA36B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3F7D058E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3A4AEF94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67D5D62F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1186A59D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758C3805" w14:textId="77777777" w:rsidR="005E3EAB" w:rsidRPr="005E3EAB" w:rsidRDefault="005E3EAB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1F4E1CAB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12AE818C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4BAC9EE4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38587229" w14:textId="77777777" w:rsidR="00AA0014" w:rsidRPr="005E3EAB" w:rsidRDefault="00AA0014" w:rsidP="00EB596E">
      <w:pPr>
        <w:pStyle w:val="Style52"/>
        <w:widowControl/>
        <w:spacing w:line="240" w:lineRule="auto"/>
        <w:ind w:firstLine="0"/>
        <w:contextualSpacing/>
        <w:jc w:val="center"/>
        <w:rPr>
          <w:rStyle w:val="FontStyle338"/>
          <w:b w:val="0"/>
          <w:sz w:val="32"/>
          <w:szCs w:val="32"/>
        </w:rPr>
      </w:pPr>
      <w:r w:rsidRPr="005E3EAB">
        <w:rPr>
          <w:rStyle w:val="FontStyle338"/>
          <w:b w:val="0"/>
          <w:sz w:val="32"/>
          <w:szCs w:val="32"/>
        </w:rPr>
        <w:t>Мастер-класс</w:t>
      </w:r>
    </w:p>
    <w:p w14:paraId="342066DD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8"/>
          <w:szCs w:val="32"/>
        </w:rPr>
      </w:pPr>
      <w:r w:rsidRPr="005E3EAB">
        <w:rPr>
          <w:rFonts w:ascii="Times New Roman" w:hAnsi="Times New Roman" w:cs="Times New Roman"/>
          <w:sz w:val="28"/>
          <w:szCs w:val="32"/>
        </w:rPr>
        <w:t>«</w:t>
      </w:r>
      <w:r w:rsidR="005E3EAB" w:rsidRPr="005E3EAB">
        <w:rPr>
          <w:rFonts w:ascii="Times New Roman" w:hAnsi="Times New Roman" w:cs="Times New Roman"/>
          <w:sz w:val="32"/>
          <w:szCs w:val="32"/>
        </w:rPr>
        <w:t xml:space="preserve">Развиваемся с помощью </w:t>
      </w:r>
      <w:r w:rsidR="002B3AED">
        <w:rPr>
          <w:rFonts w:ascii="Times New Roman" w:hAnsi="Times New Roman" w:cs="Times New Roman"/>
          <w:sz w:val="32"/>
          <w:szCs w:val="32"/>
        </w:rPr>
        <w:t xml:space="preserve">логических </w:t>
      </w:r>
      <w:r w:rsidR="005E3EAB" w:rsidRPr="005E3EAB">
        <w:rPr>
          <w:rFonts w:ascii="Times New Roman" w:hAnsi="Times New Roman" w:cs="Times New Roman"/>
          <w:sz w:val="32"/>
          <w:szCs w:val="32"/>
        </w:rPr>
        <w:t>блоков Дьенеша</w:t>
      </w:r>
      <w:r w:rsidR="00582BDE" w:rsidRPr="005E3EAB">
        <w:rPr>
          <w:rFonts w:ascii="Times New Roman" w:hAnsi="Times New Roman" w:cs="Times New Roman"/>
          <w:sz w:val="28"/>
          <w:szCs w:val="32"/>
        </w:rPr>
        <w:t>»</w:t>
      </w:r>
    </w:p>
    <w:p w14:paraId="5A16E933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BFD3D38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7D225233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28B86BF6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4612728A" w14:textId="77777777" w:rsidR="00AA0014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4CC0FE7C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22EFB989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61AD721E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55FFCF53" w14:textId="77777777" w:rsidR="006921D8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51C1889B" w14:textId="77777777" w:rsidR="006921D8" w:rsidRPr="005E3EAB" w:rsidRDefault="006921D8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08A279E7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5C2B535B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4"/>
        </w:rPr>
      </w:pPr>
    </w:p>
    <w:p w14:paraId="0529ABFE" w14:textId="29E8A36A" w:rsidR="005E3EAB" w:rsidRDefault="00AA0014" w:rsidP="00EB596E">
      <w:pPr>
        <w:ind w:left="0" w:firstLine="0"/>
        <w:contextualSpacing/>
        <w:jc w:val="right"/>
        <w:rPr>
          <w:rFonts w:ascii="Times New Roman" w:hAnsi="Times New Roman" w:cs="Times New Roman"/>
          <w:sz w:val="28"/>
        </w:rPr>
      </w:pPr>
      <w:r w:rsidRPr="005E3EAB">
        <w:rPr>
          <w:rFonts w:ascii="Times New Roman" w:hAnsi="Times New Roman" w:cs="Times New Roman"/>
          <w:sz w:val="28"/>
        </w:rPr>
        <w:t>Подготовил</w:t>
      </w:r>
    </w:p>
    <w:p w14:paraId="2AB7F243" w14:textId="7A15F5AB" w:rsidR="00AA0014" w:rsidRPr="005E3EAB" w:rsidRDefault="005E3EAB" w:rsidP="00EB596E">
      <w:pPr>
        <w:ind w:left="0" w:firstLine="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</w:t>
      </w:r>
      <w:r w:rsidR="00353BD2">
        <w:rPr>
          <w:rFonts w:ascii="Times New Roman" w:hAnsi="Times New Roman" w:cs="Times New Roman"/>
          <w:sz w:val="28"/>
        </w:rPr>
        <w:t>ь</w:t>
      </w:r>
    </w:p>
    <w:p w14:paraId="6DD5B6A6" w14:textId="77777777" w:rsidR="00AA0014" w:rsidRPr="005E3EAB" w:rsidRDefault="00AA0014" w:rsidP="00EB596E">
      <w:pPr>
        <w:ind w:left="0" w:firstLine="0"/>
        <w:contextualSpacing/>
        <w:jc w:val="right"/>
        <w:rPr>
          <w:rFonts w:ascii="Times New Roman" w:hAnsi="Times New Roman" w:cs="Times New Roman"/>
          <w:sz w:val="28"/>
        </w:rPr>
      </w:pPr>
      <w:r w:rsidRPr="005E3EAB">
        <w:rPr>
          <w:rFonts w:ascii="Times New Roman" w:hAnsi="Times New Roman" w:cs="Times New Roman"/>
          <w:sz w:val="28"/>
        </w:rPr>
        <w:t>МБДОУ ДС  № 1 «Сказка»  пгт. Джубга:</w:t>
      </w:r>
    </w:p>
    <w:p w14:paraId="3ACCF4FE" w14:textId="77777777" w:rsidR="005E3EAB" w:rsidRDefault="005E3EAB" w:rsidP="00EB596E">
      <w:pPr>
        <w:ind w:left="0" w:firstLine="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Карапетьян Светлана Александровна</w:t>
      </w:r>
    </w:p>
    <w:p w14:paraId="10BDD2D5" w14:textId="77777777" w:rsidR="00AA0014" w:rsidRPr="005E3EAB" w:rsidRDefault="00AA0014" w:rsidP="00EB596E">
      <w:pPr>
        <w:ind w:left="0" w:firstLine="0"/>
        <w:contextualSpacing/>
        <w:rPr>
          <w:rFonts w:ascii="Times New Roman" w:hAnsi="Times New Roman" w:cs="Times New Roman"/>
          <w:sz w:val="28"/>
        </w:rPr>
      </w:pPr>
    </w:p>
    <w:p w14:paraId="5D4DFA63" w14:textId="77777777" w:rsidR="0089358F" w:rsidRPr="005E3EAB" w:rsidRDefault="0089358F" w:rsidP="00EB596E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</w:p>
    <w:p w14:paraId="138B8CF9" w14:textId="77777777" w:rsidR="0089358F" w:rsidRPr="005E3EAB" w:rsidRDefault="0089358F" w:rsidP="00EB596E">
      <w:pPr>
        <w:ind w:left="0" w:firstLine="0"/>
        <w:contextualSpacing/>
        <w:jc w:val="right"/>
        <w:rPr>
          <w:rFonts w:ascii="Times New Roman" w:hAnsi="Times New Roman" w:cs="Times New Roman"/>
          <w:sz w:val="28"/>
        </w:rPr>
      </w:pPr>
    </w:p>
    <w:p w14:paraId="6BABDA3C" w14:textId="77777777" w:rsidR="00E54FB9" w:rsidRPr="005E3EAB" w:rsidRDefault="00E54FB9" w:rsidP="00EB596E">
      <w:pPr>
        <w:tabs>
          <w:tab w:val="center" w:pos="4677"/>
          <w:tab w:val="left" w:pos="6060"/>
        </w:tabs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</w:p>
    <w:p w14:paraId="3AE02F53" w14:textId="77777777" w:rsidR="00EB596E" w:rsidRDefault="00EB596E" w:rsidP="00EB596E">
      <w:pPr>
        <w:tabs>
          <w:tab w:val="center" w:pos="4677"/>
          <w:tab w:val="left" w:pos="6060"/>
        </w:tabs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</w:p>
    <w:p w14:paraId="458462FC" w14:textId="77777777" w:rsidR="00EB596E" w:rsidRDefault="00EB596E" w:rsidP="00EB596E">
      <w:pPr>
        <w:tabs>
          <w:tab w:val="center" w:pos="4677"/>
          <w:tab w:val="left" w:pos="6060"/>
        </w:tabs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</w:p>
    <w:p w14:paraId="02D6439A" w14:textId="77777777" w:rsidR="00EB596E" w:rsidRDefault="00EB596E" w:rsidP="00EB596E">
      <w:pPr>
        <w:tabs>
          <w:tab w:val="center" w:pos="4677"/>
          <w:tab w:val="left" w:pos="6060"/>
        </w:tabs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</w:p>
    <w:p w14:paraId="70EC2D8E" w14:textId="77777777" w:rsidR="00EB596E" w:rsidRPr="005E3EAB" w:rsidRDefault="00EB596E" w:rsidP="00EB596E">
      <w:pPr>
        <w:tabs>
          <w:tab w:val="center" w:pos="4677"/>
          <w:tab w:val="left" w:pos="6060"/>
        </w:tabs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</w:p>
    <w:p w14:paraId="2F9C8CC9" w14:textId="77777777" w:rsidR="00E54FB9" w:rsidRDefault="005E3EAB" w:rsidP="00EB596E">
      <w:pPr>
        <w:tabs>
          <w:tab w:val="center" w:pos="4677"/>
          <w:tab w:val="left" w:pos="6060"/>
        </w:tabs>
        <w:ind w:left="0"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r w:rsidR="00AA0014" w:rsidRPr="005E3EAB">
        <w:rPr>
          <w:rFonts w:ascii="Times New Roman" w:hAnsi="Times New Roman" w:cs="Times New Roman"/>
          <w:sz w:val="28"/>
        </w:rPr>
        <w:t xml:space="preserve"> г.</w:t>
      </w:r>
    </w:p>
    <w:p w14:paraId="23D1D0AA" w14:textId="77777777" w:rsidR="00BC61CE" w:rsidRDefault="00BC61CE" w:rsidP="00EB596E">
      <w:pPr>
        <w:pStyle w:val="a3"/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EAB">
        <w:rPr>
          <w:rFonts w:ascii="Times New Roman" w:eastAsia="Times New Roman" w:hAnsi="Times New Roman"/>
          <w:sz w:val="28"/>
          <w:szCs w:val="28"/>
          <w:lang w:eastAsia="ru-RU"/>
        </w:rPr>
        <w:t>Цель :</w:t>
      </w:r>
    </w:p>
    <w:p w14:paraId="433ED4D6" w14:textId="77777777" w:rsidR="00EB596E" w:rsidRPr="005E3EAB" w:rsidRDefault="00EB596E" w:rsidP="00EB596E">
      <w:pPr>
        <w:pStyle w:val="a3"/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7EFBB" w14:textId="77777777" w:rsidR="00BC61CE" w:rsidRPr="005E3EAB" w:rsidRDefault="00BC61CE" w:rsidP="00EB596E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A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</w:t>
      </w:r>
      <w:r w:rsidR="005E3EAB" w:rsidRPr="005E3EAB">
        <w:rPr>
          <w:rFonts w:ascii="Times New Roman" w:eastAsia="Times New Roman" w:hAnsi="Times New Roman"/>
          <w:sz w:val="28"/>
          <w:szCs w:val="28"/>
          <w:lang w:eastAsia="ru-RU"/>
        </w:rPr>
        <w:t>воспитательно-</w:t>
      </w:r>
      <w:r w:rsidRPr="005E3EA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процесса </w:t>
      </w:r>
      <w:r w:rsidR="005E3EAB" w:rsidRPr="005E3EAB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использования технологий и методик развивающего обучения </w:t>
      </w:r>
      <w:r w:rsidRPr="005E3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34B88C" w14:textId="77777777" w:rsidR="00BC2B6B" w:rsidRPr="00EB596E" w:rsidRDefault="00BC61CE" w:rsidP="00EB596E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AB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профессионального мастерства педагогов</w:t>
      </w:r>
      <w:r w:rsidR="00BC2B6B" w:rsidRPr="005E3E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2B6B" w:rsidRPr="005E3EAB">
        <w:rPr>
          <w:rFonts w:ascii="Times New Roman" w:hAnsi="Times New Roman" w:cs="Times New Roman"/>
          <w:sz w:val="28"/>
          <w:szCs w:val="28"/>
        </w:rPr>
        <w:t>закрепление  навыков  работы с</w:t>
      </w:r>
      <w:r w:rsidR="005E3EAB">
        <w:rPr>
          <w:rFonts w:ascii="Times New Roman" w:hAnsi="Times New Roman" w:cs="Times New Roman"/>
          <w:sz w:val="28"/>
          <w:szCs w:val="28"/>
        </w:rPr>
        <w:t xml:space="preserve"> развивающим игровым материалом </w:t>
      </w:r>
      <w:r w:rsidR="00EB596E"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5E3EAB">
        <w:rPr>
          <w:rFonts w:ascii="Times New Roman" w:hAnsi="Times New Roman" w:cs="Times New Roman"/>
          <w:sz w:val="28"/>
          <w:szCs w:val="28"/>
        </w:rPr>
        <w:t>блоки Дьенеша</w:t>
      </w:r>
      <w:r w:rsidR="00BC2B6B" w:rsidRPr="005E3EAB">
        <w:rPr>
          <w:rFonts w:ascii="Times New Roman" w:hAnsi="Times New Roman" w:cs="Times New Roman"/>
          <w:sz w:val="28"/>
          <w:szCs w:val="28"/>
        </w:rPr>
        <w:t>.</w:t>
      </w:r>
    </w:p>
    <w:p w14:paraId="01987DA6" w14:textId="77777777" w:rsidR="00EB596E" w:rsidRPr="005E3EAB" w:rsidRDefault="00EB596E" w:rsidP="00EB596E">
      <w:p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8F1EB" w14:textId="77777777" w:rsidR="00BC61CE" w:rsidRDefault="00BC61CE" w:rsidP="00EB596E">
      <w:pPr>
        <w:pStyle w:val="a3"/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EAB">
        <w:rPr>
          <w:rFonts w:ascii="Times New Roman" w:eastAsia="Times New Roman" w:hAnsi="Times New Roman"/>
          <w:sz w:val="28"/>
          <w:szCs w:val="28"/>
          <w:lang w:eastAsia="ru-RU"/>
        </w:rPr>
        <w:t>Участники: педагоги ДОУ</w:t>
      </w:r>
    </w:p>
    <w:p w14:paraId="22059775" w14:textId="77777777" w:rsidR="00EB596E" w:rsidRPr="005E3EAB" w:rsidRDefault="00EB596E" w:rsidP="00EB596E">
      <w:pPr>
        <w:pStyle w:val="a3"/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01C73" w14:textId="77777777" w:rsidR="00BC61CE" w:rsidRDefault="00FD5E46" w:rsidP="00EB596E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3EAB">
        <w:rPr>
          <w:sz w:val="28"/>
          <w:szCs w:val="28"/>
        </w:rPr>
        <w:t>Оборудование</w:t>
      </w:r>
      <w:r w:rsidR="00BC61CE" w:rsidRPr="005E3EAB">
        <w:rPr>
          <w:sz w:val="28"/>
          <w:szCs w:val="28"/>
        </w:rPr>
        <w:t xml:space="preserve">: </w:t>
      </w:r>
      <w:r w:rsidRPr="005E3EAB">
        <w:rPr>
          <w:sz w:val="28"/>
          <w:szCs w:val="28"/>
          <w:highlight w:val="lightGray"/>
        </w:rPr>
        <w:t>интерактивная доска SMART Board</w:t>
      </w:r>
      <w:r w:rsidR="005E3EAB" w:rsidRPr="005E3EAB">
        <w:rPr>
          <w:sz w:val="28"/>
          <w:szCs w:val="28"/>
          <w:highlight w:val="lightGray"/>
        </w:rPr>
        <w:t>,</w:t>
      </w:r>
      <w:r w:rsidR="005E3EAB">
        <w:rPr>
          <w:sz w:val="28"/>
          <w:szCs w:val="28"/>
        </w:rPr>
        <w:t xml:space="preserve"> игровой материал блоки Дьенеша.</w:t>
      </w:r>
    </w:p>
    <w:p w14:paraId="72A04369" w14:textId="77777777" w:rsidR="005E3EAB" w:rsidRDefault="005E3EAB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718F8" w14:textId="77777777" w:rsidR="00BA6C69" w:rsidRDefault="00BA6C69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270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r w:rsid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тер-класса</w:t>
      </w:r>
    </w:p>
    <w:p w14:paraId="0795A575" w14:textId="77777777" w:rsidR="00270A84" w:rsidRPr="005E3EAB" w:rsidRDefault="00270A84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9384C" w14:textId="77777777" w:rsidR="00270A84" w:rsidRPr="003935EC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503A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Теоретическая часть.</w:t>
      </w:r>
    </w:p>
    <w:p w14:paraId="7DF17753" w14:textId="77777777" w:rsidR="00270A84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503AB0">
        <w:rPr>
          <w:rFonts w:ascii="Times New Roman" w:hAnsi="Times New Roman" w:cs="Times New Roman"/>
          <w:sz w:val="28"/>
        </w:rPr>
        <w:t xml:space="preserve">. </w:t>
      </w:r>
      <w:r w:rsidRPr="003935EC">
        <w:rPr>
          <w:rFonts w:ascii="Times New Roman" w:hAnsi="Times New Roman" w:cs="Times New Roman"/>
          <w:sz w:val="28"/>
        </w:rPr>
        <w:t>Практическая часть</w:t>
      </w:r>
      <w:r>
        <w:rPr>
          <w:rFonts w:ascii="Times New Roman" w:hAnsi="Times New Roman" w:cs="Times New Roman"/>
          <w:sz w:val="28"/>
        </w:rPr>
        <w:t>.</w:t>
      </w:r>
    </w:p>
    <w:p w14:paraId="337BA270" w14:textId="77777777" w:rsidR="00270A84" w:rsidRPr="00270A84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1.Познавательно-игровые задания с с использованием </w:t>
      </w:r>
      <w:r w:rsidRPr="00270A84">
        <w:rPr>
          <w:rFonts w:ascii="Times New Roman" w:hAnsi="Times New Roman" w:cs="Times New Roman"/>
          <w:sz w:val="28"/>
          <w:szCs w:val="28"/>
        </w:rPr>
        <w:t>логических блоков  Дьенеша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3831F" w14:textId="77777777" w:rsidR="00270A84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2.Деловая игра с участниками мастер –класса:</w:t>
      </w:r>
    </w:p>
    <w:p w14:paraId="6C9A0D55" w14:textId="77777777" w:rsidR="00270A84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Задание для подгрупп участников:</w:t>
      </w:r>
    </w:p>
    <w:p w14:paraId="6CFE643F" w14:textId="77777777" w:rsidR="00270A84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смоделировать и кратко продемонстрировать образовательную ситуацию с использованием </w:t>
      </w:r>
      <w:r w:rsidRPr="00270A84">
        <w:rPr>
          <w:rFonts w:ascii="Times New Roman" w:hAnsi="Times New Roman" w:cs="Times New Roman"/>
          <w:sz w:val="28"/>
          <w:szCs w:val="28"/>
        </w:rPr>
        <w:t>логических блоков  Дьенеша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8B427" w14:textId="77777777" w:rsidR="00270A84" w:rsidRPr="00503AB0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7114B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Обсуждение. Подведение итогов</w:t>
      </w:r>
    </w:p>
    <w:p w14:paraId="44043254" w14:textId="77777777" w:rsidR="002A49A5" w:rsidRPr="005E3EAB" w:rsidRDefault="002A49A5" w:rsidP="00EB596E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0BAB96" w14:textId="77777777" w:rsidR="00BC61CE" w:rsidRPr="005E3EAB" w:rsidRDefault="00BC61CE" w:rsidP="00EB596E">
      <w:pPr>
        <w:ind w:left="0" w:firstLine="0"/>
        <w:contextualSpacing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5E3EAB">
        <w:rPr>
          <w:rStyle w:val="a4"/>
          <w:rFonts w:ascii="Times New Roman" w:hAnsi="Times New Roman" w:cs="Times New Roman"/>
          <w:bCs/>
          <w:i w:val="0"/>
          <w:sz w:val="28"/>
          <w:szCs w:val="28"/>
          <w:lang w:val="en-US"/>
        </w:rPr>
        <w:t>I</w:t>
      </w:r>
      <w:r w:rsidRPr="005E3EA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 Теоретическая часть.</w:t>
      </w:r>
    </w:p>
    <w:p w14:paraId="0AC288FD" w14:textId="77777777" w:rsidR="00255CFE" w:rsidRDefault="00BC61CE" w:rsidP="00EB596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3EAB">
        <w:rPr>
          <w:sz w:val="28"/>
          <w:szCs w:val="28"/>
        </w:rPr>
        <w:t xml:space="preserve">Выступление </w:t>
      </w:r>
      <w:r w:rsidR="002B3AED">
        <w:rPr>
          <w:sz w:val="28"/>
          <w:szCs w:val="28"/>
        </w:rPr>
        <w:t xml:space="preserve">воспитателя Рогач </w:t>
      </w:r>
      <w:r w:rsidR="005E3EAB">
        <w:rPr>
          <w:sz w:val="28"/>
          <w:szCs w:val="28"/>
        </w:rPr>
        <w:t xml:space="preserve">С.Д. на тему </w:t>
      </w:r>
      <w:r w:rsidR="002A49A5" w:rsidRPr="005E3EAB">
        <w:rPr>
          <w:sz w:val="28"/>
          <w:szCs w:val="28"/>
        </w:rPr>
        <w:t xml:space="preserve">«Использование </w:t>
      </w:r>
      <w:r w:rsidR="002B3AED">
        <w:rPr>
          <w:sz w:val="28"/>
          <w:szCs w:val="28"/>
        </w:rPr>
        <w:t>логических блоков  Дьенеша</w:t>
      </w:r>
      <w:r w:rsidR="002B3AED" w:rsidRPr="005E3EAB">
        <w:rPr>
          <w:sz w:val="28"/>
          <w:szCs w:val="28"/>
        </w:rPr>
        <w:t xml:space="preserve"> </w:t>
      </w:r>
      <w:r w:rsidR="002A49A5" w:rsidRPr="005E3EAB">
        <w:rPr>
          <w:sz w:val="28"/>
          <w:szCs w:val="28"/>
        </w:rPr>
        <w:t xml:space="preserve">для </w:t>
      </w:r>
      <w:r w:rsidR="005E3EAB">
        <w:rPr>
          <w:sz w:val="28"/>
          <w:szCs w:val="28"/>
        </w:rPr>
        <w:t xml:space="preserve">повышения эффективности </w:t>
      </w:r>
      <w:r w:rsidR="002A49A5" w:rsidRPr="005E3EAB">
        <w:rPr>
          <w:sz w:val="28"/>
          <w:szCs w:val="28"/>
        </w:rPr>
        <w:t>воспитательно-образовательного процесса в ДОУ ».</w:t>
      </w:r>
      <w:r w:rsidR="002B3AED">
        <w:rPr>
          <w:sz w:val="28"/>
          <w:szCs w:val="28"/>
        </w:rPr>
        <w:t xml:space="preserve"> </w:t>
      </w:r>
    </w:p>
    <w:p w14:paraId="640E102C" w14:textId="77777777" w:rsidR="00EB596E" w:rsidRPr="00EB596E" w:rsidRDefault="00255CFE" w:rsidP="00EB596E">
      <w:p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EB596E">
        <w:rPr>
          <w:rFonts w:ascii="Times New Roman" w:hAnsi="Times New Roman" w:cs="Times New Roman"/>
          <w:sz w:val="28"/>
          <w:szCs w:val="28"/>
        </w:rPr>
        <w:t xml:space="preserve">    Уважаемые коллеги, здравствуйте! </w:t>
      </w:r>
      <w:r w:rsidR="007114B6"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по формированию элементарных математических представлений  у детей среднего дошкольного </w:t>
      </w:r>
      <w:r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</w:t>
      </w:r>
      <w:r w:rsidR="002B3AED"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я использую логические </w:t>
      </w:r>
      <w:r w:rsidR="007114B6"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блоки Золтана Дьенеша, всемирно </w:t>
      </w:r>
      <w:r w:rsidR="002B3AED"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известного венгерского профессора, математика, создателя прогрессивной авторской методики обучения </w:t>
      </w:r>
      <w:r w:rsidR="00EB596E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7114B6"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 «Н</w:t>
      </w:r>
      <w:r w:rsidR="002B3AED" w:rsidRPr="00EB596E">
        <w:rPr>
          <w:rFonts w:ascii="Times New Roman" w:hAnsi="Times New Roman" w:cs="Times New Roman"/>
          <w:color w:val="000000"/>
          <w:sz w:val="28"/>
          <w:szCs w:val="28"/>
        </w:rPr>
        <w:t xml:space="preserve">овая математика». </w:t>
      </w:r>
      <w:r w:rsidR="00EB596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2B3AED" w:rsidRPr="00EB596E">
        <w:rPr>
          <w:rFonts w:ascii="Times New Roman" w:hAnsi="Times New Roman" w:cs="Times New Roman"/>
          <w:color w:val="000000"/>
          <w:sz w:val="28"/>
          <w:szCs w:val="28"/>
        </w:rPr>
        <w:t>ни способствуют развитию таких мыслительных операций как классификация, группировка предметов по свойствам, исключение лишнего, анализ и синтез, дети учатся догадываться, доказывать. Сегодня я познакомлю вас с некоторыми методами работы с логическими блоками.</w:t>
      </w:r>
      <w:r w:rsidR="007114B6" w:rsidRPr="00EB596E">
        <w:rPr>
          <w:rFonts w:ascii="Times New Roman" w:hAnsi="Times New Roman" w:cs="Times New Roman"/>
          <w:sz w:val="28"/>
          <w:szCs w:val="28"/>
        </w:rPr>
        <w:t xml:space="preserve"> </w:t>
      </w:r>
      <w:r w:rsidR="002B3AED" w:rsidRPr="00EB596E">
        <w:rPr>
          <w:rFonts w:ascii="Times New Roman" w:hAnsi="Times New Roman" w:cs="Times New Roman"/>
          <w:sz w:val="28"/>
          <w:szCs w:val="28"/>
        </w:rPr>
        <w:t>Логических блоков в комплекте 48. Каждая геометрическая фигура характеризуется четырьмя признаками: одной из четырех форм, одним из трех цветов, одним из двух размеров, одним из двух видов толщины.</w:t>
      </w:r>
      <w:r w:rsidR="007114B6" w:rsidRPr="00EB596E">
        <w:rPr>
          <w:rFonts w:ascii="Times New Roman" w:hAnsi="Times New Roman" w:cs="Times New Roman"/>
          <w:sz w:val="28"/>
          <w:szCs w:val="28"/>
        </w:rPr>
        <w:t xml:space="preserve"> </w:t>
      </w:r>
      <w:r w:rsidR="002B3AED" w:rsidRPr="00EB596E">
        <w:rPr>
          <w:rFonts w:ascii="Times New Roman" w:hAnsi="Times New Roman" w:cs="Times New Roman"/>
          <w:sz w:val="28"/>
          <w:szCs w:val="28"/>
        </w:rPr>
        <w:t xml:space="preserve">В полном комплекте оказываются исчерпанными все возможные комбинации этих признаков, поскольку здесь имеется только одна геометрическая фигура, характеризующаяся возможным сочетанием четырех признаков, например, только один желтый большой толстый треугольник. </w:t>
      </w:r>
      <w:r w:rsidR="007114B6" w:rsidRPr="00EB596E">
        <w:rPr>
          <w:rFonts w:ascii="Times New Roman" w:hAnsi="Times New Roman" w:cs="Times New Roman"/>
          <w:color w:val="000000"/>
          <w:sz w:val="28"/>
        </w:rPr>
        <w:t xml:space="preserve">В наборе нет ни одной одинаковой фигуры. В играх с логическими фигурами используются карточки с символами свойств. На </w:t>
      </w:r>
      <w:r w:rsidR="007114B6" w:rsidRPr="00EB596E">
        <w:rPr>
          <w:rFonts w:ascii="Times New Roman" w:hAnsi="Times New Roman" w:cs="Times New Roman"/>
          <w:color w:val="000000"/>
          <w:sz w:val="28"/>
        </w:rPr>
        <w:lastRenderedPageBreak/>
        <w:t>карточках условно обозначены свойства блоков (цвет, форма, размер, толщина). Всего 11 карточек. И 11 карточек с отрицанием свойств, например: не красный.</w:t>
      </w:r>
      <w:r w:rsidR="00EB596E" w:rsidRPr="00EB596E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0A8F6604" w14:textId="77777777" w:rsidR="00EB596E" w:rsidRDefault="00EB596E" w:rsidP="00EB596E">
      <w:p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и игровые упражнения можно разделить на 4 группы с постепенным усложнением:</w:t>
      </w:r>
    </w:p>
    <w:p w14:paraId="3A496EDC" w14:textId="77777777" w:rsidR="00EB596E" w:rsidRDefault="00EB596E" w:rsidP="00EB596E">
      <w:pPr>
        <w:autoSpaceDE w:val="0"/>
        <w:autoSpaceDN w:val="0"/>
        <w:adjustRightInd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развития умений выявлять и абстрагировать свойства;</w:t>
      </w:r>
    </w:p>
    <w:p w14:paraId="2E2ECBBC" w14:textId="77777777" w:rsidR="00EB596E" w:rsidRDefault="00EB596E" w:rsidP="00EB596E">
      <w:pPr>
        <w:autoSpaceDE w:val="0"/>
        <w:autoSpaceDN w:val="0"/>
        <w:adjustRightInd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умений сравнивать предметы по их свойствам;</w:t>
      </w:r>
    </w:p>
    <w:p w14:paraId="544AAEA8" w14:textId="77777777" w:rsidR="00EB596E" w:rsidRDefault="00EB596E" w:rsidP="00EB596E">
      <w:pPr>
        <w:autoSpaceDE w:val="0"/>
        <w:autoSpaceDN w:val="0"/>
        <w:adjustRightInd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действий классификации и обобщения;</w:t>
      </w:r>
    </w:p>
    <w:p w14:paraId="501B482F" w14:textId="77777777" w:rsidR="007114B6" w:rsidRPr="00EB596E" w:rsidRDefault="00EB596E" w:rsidP="00EB596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sz w:val="28"/>
          <w:szCs w:val="28"/>
        </w:rPr>
        <w:t>- для развития способности к логическим действиям и операциям.</w:t>
      </w:r>
    </w:p>
    <w:p w14:paraId="41AD1528" w14:textId="77777777" w:rsidR="00BC61CE" w:rsidRPr="005E3EAB" w:rsidRDefault="007114B6" w:rsidP="00EB596E">
      <w:p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4B6">
        <w:rPr>
          <w:rFonts w:ascii="Times New Roman" w:hAnsi="Times New Roman" w:cs="Times New Roman"/>
          <w:bCs/>
          <w:sz w:val="28"/>
          <w:szCs w:val="28"/>
        </w:rPr>
        <w:t>Актуальность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пособия заключается в том, что оно обеспечивает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математическое развитие дошкольников и полностью удовлетворяют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требования к развивающему обучению. Использование логических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блоков в играх с дошкольниками позволяет моделировать важные понятия не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математики, но и информатики: алгоритмы, кодирование информации,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логические операции; строить высказывании с союзами «и», «или», частицей «не»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 Подобные игры способствуют ускорению процесса развития у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 математических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представлений. С помощью этих игр дети успешно овладевают в дальнейшем</w:t>
      </w:r>
      <w:r w:rsidR="00EB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основами математики и информатики</w:t>
      </w:r>
      <w:r w:rsidR="00EB596E">
        <w:rPr>
          <w:rFonts w:ascii="Times New Roman" w:hAnsi="Times New Roman" w:cs="Times New Roman"/>
          <w:sz w:val="28"/>
          <w:szCs w:val="28"/>
        </w:rPr>
        <w:t>.</w:t>
      </w:r>
    </w:p>
    <w:p w14:paraId="28117075" w14:textId="77777777" w:rsidR="00BC61CE" w:rsidRPr="005E3EAB" w:rsidRDefault="002B3AED" w:rsidP="00EB596E">
      <w:p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>Логические</w:t>
      </w:r>
      <w:r w:rsidRPr="002B3AE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блоки </w:t>
      </w:r>
      <w:r w:rsidRPr="002B3AED">
        <w:rPr>
          <w:rFonts w:ascii="Times New Roman" w:hAnsi="Times New Roman" w:cs="Times New Roman"/>
          <w:sz w:val="28"/>
          <w:szCs w:val="32"/>
        </w:rPr>
        <w:t xml:space="preserve"> Дьенеша</w:t>
      </w:r>
      <w:r w:rsidRPr="002B3A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C61CE" w:rsidRPr="005E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изучения нового материала, предъявления новой информации; для закрепления пройденного, отработки умений и навыков; для повторения, практического применения полученных знаний, умений навыков; для обобщения, систематизации знаний.</w:t>
      </w:r>
    </w:p>
    <w:p w14:paraId="4013F293" w14:textId="77777777" w:rsidR="00BC61CE" w:rsidRPr="00EB596E" w:rsidRDefault="00BC61CE" w:rsidP="00EB596E">
      <w:p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способствует </w:t>
      </w:r>
      <w:r w:rsidR="002B3AED" w:rsidRPr="00EB596E">
        <w:rPr>
          <w:rFonts w:ascii="Times New Roman" w:hAnsi="Times New Roman" w:cs="Times New Roman"/>
          <w:sz w:val="28"/>
          <w:szCs w:val="28"/>
        </w:rPr>
        <w:t xml:space="preserve">повышению эффективности 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воспитательно-образовательного процесса при использовании</w:t>
      </w:r>
      <w:r w:rsidR="002B3AED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AED" w:rsidRPr="00EB596E">
        <w:rPr>
          <w:rFonts w:ascii="Times New Roman" w:hAnsi="Times New Roman" w:cs="Times New Roman"/>
          <w:sz w:val="28"/>
          <w:szCs w:val="28"/>
        </w:rPr>
        <w:t>логических блоков  Дьенеша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84DC279" w14:textId="77777777" w:rsidR="00BC61CE" w:rsidRPr="00EB596E" w:rsidRDefault="002B3AED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1CE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ребенка основывается на включение разных анализаторов: зрит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ельного, слухового, тактильного;</w:t>
      </w:r>
    </w:p>
    <w:p w14:paraId="3A2A8A54" w14:textId="77777777" w:rsidR="00BC61CE" w:rsidRPr="00EB596E" w:rsidRDefault="002B3AED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логические блоки Дьенеша </w:t>
      </w:r>
      <w:r w:rsidR="00BC61CE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в роли тренажера при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закреплении материала;</w:t>
      </w:r>
    </w:p>
    <w:p w14:paraId="0D098159" w14:textId="77777777" w:rsidR="00BC61CE" w:rsidRPr="00EB596E" w:rsidRDefault="002B3AED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логические блоки Дьенеша </w:t>
      </w:r>
      <w:r w:rsidR="00BC61CE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перейти от объяснительного типа подачи материала к</w:t>
      </w:r>
      <w:r w:rsidR="00392D18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деятельностному, практическому;</w:t>
      </w:r>
    </w:p>
    <w:p w14:paraId="40B3FC16" w14:textId="77777777" w:rsidR="00BC61CE" w:rsidRPr="00EB596E" w:rsidRDefault="00392D18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C61CE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логических блоков Дьенеша</w:t>
      </w:r>
      <w:r w:rsidR="00BC61CE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индивидуализировать обучение;</w:t>
      </w:r>
    </w:p>
    <w:p w14:paraId="53DAC024" w14:textId="77777777" w:rsidR="00BC61CE" w:rsidRDefault="00392D18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логических блоков Дьенеша </w:t>
      </w:r>
      <w:r w:rsidR="00BC61CE"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ребенку возможность повторного выполнения задания, создает ситуацию успеха, что является основой личностно-ориентированного </w:t>
      </w:r>
      <w:r w:rsidRPr="00E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воспитанниками.</w:t>
      </w:r>
    </w:p>
    <w:p w14:paraId="0A0A115A" w14:textId="77777777" w:rsidR="00EB596E" w:rsidRPr="00EB596E" w:rsidRDefault="00EB596E" w:rsidP="00EB596E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 xml:space="preserve">  </w:t>
      </w:r>
      <w:r w:rsidRPr="00EB596E">
        <w:rPr>
          <w:rFonts w:ascii="Times New Roman" w:hAnsi="Times New Roman" w:cs="Times New Roman"/>
          <w:sz w:val="28"/>
          <w:szCs w:val="28"/>
        </w:rPr>
        <w:t>Начинать работу с логическими блоками Дьен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596E">
        <w:rPr>
          <w:rFonts w:ascii="Times New Roman" w:hAnsi="Times New Roman" w:cs="Times New Roman"/>
          <w:sz w:val="28"/>
          <w:szCs w:val="28"/>
        </w:rPr>
        <w:t>ша можно с детьми 2 -3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6E">
        <w:rPr>
          <w:rFonts w:ascii="Times New Roman" w:hAnsi="Times New Roman" w:cs="Times New Roman"/>
          <w:sz w:val="28"/>
          <w:szCs w:val="28"/>
        </w:rPr>
        <w:t xml:space="preserve">лет и до 8-9 летнего возраста с постепенным усложнением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6E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F486F3B" w14:textId="77777777" w:rsidR="00270A84" w:rsidRPr="006D12FA" w:rsidRDefault="00392D18" w:rsidP="006D12FA">
      <w:p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</w:t>
      </w:r>
      <w:r w:rsidRPr="0039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логических блоков Дьенеша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развитию </w:t>
      </w:r>
      <w:r w:rsidRPr="006F1CE7">
        <w:rPr>
          <w:rFonts w:ascii="Times New Roman" w:hAnsi="Times New Roman" w:cs="Times New Roman"/>
          <w:sz w:val="28"/>
          <w:szCs w:val="28"/>
        </w:rPr>
        <w:t>любознательности и 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1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6F1CE7">
        <w:rPr>
          <w:rFonts w:ascii="Times New Roman" w:hAnsi="Times New Roman" w:cs="Times New Roman"/>
          <w:sz w:val="28"/>
          <w:szCs w:val="28"/>
        </w:rPr>
        <w:t xml:space="preserve"> познавательных действий,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6F1CE7">
        <w:rPr>
          <w:rFonts w:ascii="Times New Roman" w:hAnsi="Times New Roman" w:cs="Times New Roman"/>
          <w:sz w:val="28"/>
          <w:szCs w:val="28"/>
        </w:rPr>
        <w:t xml:space="preserve"> представлений о свойствах и отношениях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E7">
        <w:rPr>
          <w:rFonts w:ascii="Times New Roman" w:hAnsi="Times New Roman" w:cs="Times New Roman"/>
          <w:sz w:val="28"/>
          <w:szCs w:val="28"/>
        </w:rPr>
        <w:t>окружающего мира (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Pr="006F1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Pr="006F1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размер, количество, число, часть и целое</w:t>
      </w:r>
      <w:r w:rsidRPr="006F1CE7">
        <w:rPr>
          <w:rFonts w:ascii="Times New Roman" w:hAnsi="Times New Roman" w:cs="Times New Roman"/>
          <w:sz w:val="28"/>
          <w:szCs w:val="28"/>
        </w:rPr>
        <w:t>, пространстве</w:t>
      </w:r>
      <w:r>
        <w:rPr>
          <w:rFonts w:ascii="Times New Roman" w:hAnsi="Times New Roman" w:cs="Times New Roman"/>
          <w:sz w:val="28"/>
          <w:szCs w:val="28"/>
        </w:rPr>
        <w:t>нные представления).</w:t>
      </w:r>
      <w:r w:rsidR="0027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DFF37D" w14:textId="77777777" w:rsidR="00270A84" w:rsidRDefault="00270A84" w:rsidP="00270A8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503AB0">
        <w:rPr>
          <w:rFonts w:ascii="Times New Roman" w:hAnsi="Times New Roman" w:cs="Times New Roman"/>
          <w:sz w:val="28"/>
        </w:rPr>
        <w:t xml:space="preserve">. </w:t>
      </w:r>
      <w:r w:rsidRPr="003935EC">
        <w:rPr>
          <w:rFonts w:ascii="Times New Roman" w:hAnsi="Times New Roman" w:cs="Times New Roman"/>
          <w:sz w:val="28"/>
        </w:rPr>
        <w:t>Практическая часть</w:t>
      </w:r>
      <w:r>
        <w:rPr>
          <w:rFonts w:ascii="Times New Roman" w:hAnsi="Times New Roman" w:cs="Times New Roman"/>
          <w:sz w:val="28"/>
        </w:rPr>
        <w:t>.</w:t>
      </w:r>
    </w:p>
    <w:p w14:paraId="228CE013" w14:textId="77777777" w:rsidR="006D12FA" w:rsidRPr="008B7656" w:rsidRDefault="008B7656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1.</w:t>
      </w:r>
      <w:r w:rsidR="006D12FA" w:rsidRPr="008B7656">
        <w:rPr>
          <w:rFonts w:ascii="Times New Roman" w:hAnsi="Times New Roman" w:cs="Times New Roman"/>
          <w:sz w:val="28"/>
          <w:szCs w:val="28"/>
          <w:u w:val="single"/>
        </w:rPr>
        <w:t>Игры для детей младшего и среднего возраста</w:t>
      </w:r>
    </w:p>
    <w:p w14:paraId="117CEE54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>«Найди  одинаковые фигуры». Предложите ребенку разложить фигуры по их свойствам, собрать все красные, или все квадратные.</w:t>
      </w:r>
    </w:p>
    <w:p w14:paraId="00CFD38D" w14:textId="77777777" w:rsidR="008B7656" w:rsidRPr="006D12FA" w:rsidRDefault="008B7656" w:rsidP="008B7656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2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«Продолжи ряд». Выложите перед малышом ряд фигур, чередуя их по цвету: красный, желтый,  красный (можно  чередовать  по  форме, размеру и толщине). Предложите ему продолжить ряд.</w:t>
      </w:r>
    </w:p>
    <w:p w14:paraId="3FF38331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>«Рассели по домикам». Предложить ребенку расселить блоки в домике по размеру на карточке.</w:t>
      </w:r>
    </w:p>
    <w:p w14:paraId="7BFCC6C4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>«Угадай, какой фигуры не хватает». На карточке нарисованы фигуры и их цвет, одной фигуры не хватает, нужно отгадать и положить.</w:t>
      </w:r>
    </w:p>
    <w:p w14:paraId="2B623BF3" w14:textId="77777777" w:rsidR="008B7656" w:rsidRPr="006D12FA" w:rsidRDefault="008B7656" w:rsidP="008B765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6D12FA">
        <w:rPr>
          <w:sz w:val="28"/>
          <w:shd w:val="clear" w:color="auto" w:fill="FFFFFF"/>
        </w:rPr>
        <w:t>Из логических блоков Дьенеша можно составлять плоскостные изображения предметов: солнышко, бабочки, домик и др.</w:t>
      </w:r>
    </w:p>
    <w:p w14:paraId="72A29EBC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>«Собираем дорожку / мостик» по заданным условиям</w:t>
      </w:r>
    </w:p>
    <w:p w14:paraId="63B07ABF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 xml:space="preserve">«Камни рассыпались». На полу 2 обруча, задание – рассортировать камни по двум признакам (цвет и величина). </w:t>
      </w:r>
    </w:p>
    <w:p w14:paraId="0461D352" w14:textId="77777777" w:rsidR="008B7656" w:rsidRPr="008B7656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8B7656">
        <w:rPr>
          <w:rFonts w:ascii="Times New Roman" w:hAnsi="Times New Roman" w:cs="Times New Roman"/>
          <w:sz w:val="28"/>
          <w:szCs w:val="24"/>
          <w:u w:val="single"/>
        </w:rPr>
        <w:t>2.</w:t>
      </w:r>
      <w:r w:rsidRPr="008B7656">
        <w:rPr>
          <w:rFonts w:ascii="Times New Roman" w:hAnsi="Times New Roman" w:cs="Times New Roman"/>
          <w:sz w:val="28"/>
          <w:u w:val="single"/>
        </w:rPr>
        <w:t xml:space="preserve"> Деловая игра с участниками мастер –класса</w:t>
      </w:r>
    </w:p>
    <w:p w14:paraId="37F4B3C7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 xml:space="preserve">Я предлагаю вам поиграть сейчас в один из вариантов игры. </w:t>
      </w:r>
      <w:r w:rsidRPr="006D12FA">
        <w:rPr>
          <w:rFonts w:ascii="Times New Roman" w:hAnsi="Times New Roman" w:cs="Times New Roman"/>
          <w:sz w:val="28"/>
          <w:szCs w:val="24"/>
          <w:highlight w:val="lightGray"/>
        </w:rPr>
        <w:t>Прошу выйти 6 чел. Разделитесь по 2 чел. на три группы.</w:t>
      </w:r>
    </w:p>
    <w:p w14:paraId="41A19B9B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 xml:space="preserve">Я предлагаю первой группе из предложенных геометрических форм выбрать все маленькие  и положить их внутрь красного обруча. </w:t>
      </w:r>
    </w:p>
    <w:p w14:paraId="6FDB59A1" w14:textId="77777777" w:rsidR="008B7656" w:rsidRPr="006D12FA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 xml:space="preserve">Второй группе я предлагаю выбрать все желтые формы и положить их в синий обруч. </w:t>
      </w:r>
    </w:p>
    <w:p w14:paraId="4D0A6AE7" w14:textId="77777777" w:rsidR="008B7656" w:rsidRPr="008B7656" w:rsidRDefault="008B7656" w:rsidP="008B7656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12FA">
        <w:rPr>
          <w:rFonts w:ascii="Times New Roman" w:hAnsi="Times New Roman" w:cs="Times New Roman"/>
          <w:sz w:val="28"/>
          <w:szCs w:val="24"/>
        </w:rPr>
        <w:t>Третей группе я предлагаю из оставшихся геометрических форм выбрать все прямоугольные и положить их в центр желтого обруча.</w:t>
      </w:r>
    </w:p>
    <w:p w14:paraId="23B3EBAC" w14:textId="77777777" w:rsidR="008B7656" w:rsidRPr="006D12FA" w:rsidRDefault="008B7656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64F176" w14:textId="77777777" w:rsidR="00196B64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 xml:space="preserve">«Поиск одинаковых фигур». Откройте коробки с блоками. Ну а теперь, разложите блоки по цвету: красные,  желтые, синие. Выберите все квадратные, а теперь все треугольные. </w:t>
      </w:r>
    </w:p>
    <w:p w14:paraId="63901CBF" w14:textId="77777777" w:rsid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 xml:space="preserve">«Угости игрушку». Разложите фигуры таким образом, чтобы у мишки были фигуры только одинаковой толщины, у львенка только одинакового размера, а у собачки  только одинаковой формы. </w:t>
      </w:r>
    </w:p>
    <w:p w14:paraId="2AABC645" w14:textId="77777777" w:rsid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 xml:space="preserve">«Что лишнее». Раскладываю перед вами 5 блоков (1 стол – 4 крас.+1 син.; 2 стол – 4 кв.+1 прям.; 3 стол – 4 б. прям.+1 м. прям). В ряду один лишний. Объясните, какая фигура лишняя и почему вы так думаете. </w:t>
      </w:r>
    </w:p>
    <w:p w14:paraId="1AE21AB6" w14:textId="77777777" w:rsidR="006D12FA" w:rsidRP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>«Игра с кругом». Расположите все фигуры красные внутри круга, а все синие – снаружи.</w:t>
      </w:r>
    </w:p>
    <w:p w14:paraId="6F278331" w14:textId="77777777" w:rsidR="006D12FA" w:rsidRP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>«Дорожки». Выложите полоску из  5 блоков, (выкладывают)</w:t>
      </w:r>
    </w:p>
    <w:p w14:paraId="59E0EF27" w14:textId="77777777" w:rsidR="006D12FA" w:rsidRP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>сверху над каждой фигурой разложите фигуры  1 стол - другого цвета, 2 стол - другой формы, 3 стол другого - размера.</w:t>
      </w:r>
    </w:p>
    <w:p w14:paraId="25438ADA" w14:textId="77777777" w:rsidR="006D12FA" w:rsidRP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 xml:space="preserve">«Покажи».   Покажите – не круг и не квадрат, не синий и не толстый блок, не круглый и не красный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32A550" w14:textId="77777777" w:rsidR="006D12FA" w:rsidRPr="006D12FA" w:rsidRDefault="006D12FA" w:rsidP="006D12F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t>«Цепочка». Постройте цепочку из заданных блоков в определённой последовательности по  иллюстрации на слайде. Каким вышел 1ряд? (цветовой: желтый-красный-желтый- ) А каким вышел 2ряд? (ряд из форм).</w:t>
      </w:r>
    </w:p>
    <w:p w14:paraId="50FCB8EA" w14:textId="77777777" w:rsidR="006D12FA" w:rsidRPr="008B7656" w:rsidRDefault="006D12FA" w:rsidP="00270A8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FA">
        <w:rPr>
          <w:rFonts w:ascii="Times New Roman" w:hAnsi="Times New Roman" w:cs="Times New Roman"/>
          <w:sz w:val="28"/>
          <w:szCs w:val="28"/>
        </w:rPr>
        <w:lastRenderedPageBreak/>
        <w:t xml:space="preserve">«Угадай-ка». Я спрятала одну фигуру. Вы должны угадать, какой именно блок спрятан. Задайте наводящие вопросы, ответ на которые только «да» или «нет». Например, Вы спрашиваете – эта фигура квадратная? Нет. Вместе убираете все квадратные формы. – Она красная? Нет. Убираете красные. </w:t>
      </w:r>
    </w:p>
    <w:p w14:paraId="0A4ED475" w14:textId="77777777" w:rsidR="00EB596E" w:rsidRDefault="006D12FA" w:rsidP="006D12FA">
      <w:pPr>
        <w:tabs>
          <w:tab w:val="left" w:pos="6300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D39521E" w14:textId="77777777" w:rsidR="00196B64" w:rsidRPr="008B7656" w:rsidRDefault="006D12FA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196B64">
        <w:rPr>
          <w:color w:val="000000"/>
          <w:sz w:val="28"/>
        </w:rPr>
        <w:t xml:space="preserve"> </w:t>
      </w:r>
      <w:r w:rsidR="00196B64" w:rsidRPr="008B7656">
        <w:rPr>
          <w:bCs/>
          <w:sz w:val="28"/>
          <w:szCs w:val="27"/>
          <w:highlight w:val="lightGray"/>
        </w:rPr>
        <w:t>Игра «Построй дорожку»</w:t>
      </w:r>
    </w:p>
    <w:p w14:paraId="6B0FF28E" w14:textId="77777777" w:rsidR="00196B64" w:rsidRPr="008B7656" w:rsidRDefault="008B7656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8B7656">
        <w:rPr>
          <w:sz w:val="28"/>
          <w:szCs w:val="27"/>
          <w:highlight w:val="lightGray"/>
        </w:rPr>
        <w:t>Что</w:t>
      </w:r>
      <w:r w:rsidR="00196B64" w:rsidRPr="008B7656">
        <w:rPr>
          <w:sz w:val="28"/>
          <w:szCs w:val="27"/>
          <w:highlight w:val="lightGray"/>
        </w:rPr>
        <w:t xml:space="preserve">бы </w:t>
      </w:r>
      <w:r w:rsidRPr="008B7656">
        <w:rPr>
          <w:sz w:val="28"/>
          <w:szCs w:val="27"/>
          <w:highlight w:val="lightGray"/>
        </w:rPr>
        <w:t xml:space="preserve"> помочь  Белочке </w:t>
      </w:r>
      <w:r w:rsidR="00196B64" w:rsidRPr="008B7656">
        <w:rPr>
          <w:sz w:val="28"/>
          <w:szCs w:val="27"/>
          <w:highlight w:val="lightGray"/>
        </w:rPr>
        <w:t xml:space="preserve">добраться до </w:t>
      </w:r>
      <w:r w:rsidRPr="008B7656">
        <w:rPr>
          <w:sz w:val="28"/>
          <w:szCs w:val="27"/>
          <w:highlight w:val="lightGray"/>
        </w:rPr>
        <w:t xml:space="preserve">домика, </w:t>
      </w:r>
      <w:r w:rsidR="00196B64" w:rsidRPr="008B7656">
        <w:rPr>
          <w:sz w:val="28"/>
          <w:szCs w:val="27"/>
          <w:highlight w:val="lightGray"/>
        </w:rPr>
        <w:t>нужно построить дорожку. Будьте внимательны сейчас мы будим строить дорожку.</w:t>
      </w:r>
    </w:p>
    <w:p w14:paraId="5DD9317D" w14:textId="77777777" w:rsidR="00196B64" w:rsidRPr="008B7656" w:rsidRDefault="00196B64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8B7656">
        <w:rPr>
          <w:sz w:val="28"/>
          <w:szCs w:val="27"/>
          <w:highlight w:val="lightGray"/>
        </w:rPr>
        <w:t>- Найдите красный, толстый, маленький треугольник</w:t>
      </w:r>
    </w:p>
    <w:p w14:paraId="704C64A5" w14:textId="77777777" w:rsidR="00196B64" w:rsidRPr="008B7656" w:rsidRDefault="00196B64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8B7656">
        <w:rPr>
          <w:sz w:val="28"/>
          <w:szCs w:val="27"/>
          <w:highlight w:val="lightGray"/>
        </w:rPr>
        <w:t>- Найдите синий, тонкий, большой круг</w:t>
      </w:r>
    </w:p>
    <w:p w14:paraId="3DBDFEC9" w14:textId="77777777" w:rsidR="00196B64" w:rsidRPr="008B7656" w:rsidRDefault="00196B64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8B7656">
        <w:rPr>
          <w:sz w:val="28"/>
          <w:szCs w:val="27"/>
          <w:highlight w:val="lightGray"/>
        </w:rPr>
        <w:t>- Найдите красный, толстый, маленький квадрат</w:t>
      </w:r>
    </w:p>
    <w:p w14:paraId="3CE42DC7" w14:textId="77777777" w:rsidR="00196B64" w:rsidRPr="008B7656" w:rsidRDefault="00196B64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8B7656">
        <w:rPr>
          <w:sz w:val="28"/>
          <w:szCs w:val="27"/>
          <w:highlight w:val="lightGray"/>
        </w:rPr>
        <w:t>- Найдите желтый, тонкий, большой прямоугольник</w:t>
      </w:r>
    </w:p>
    <w:p w14:paraId="18BCED15" w14:textId="77777777" w:rsidR="00196B64" w:rsidRPr="008B7656" w:rsidRDefault="00196B64" w:rsidP="00196B64">
      <w:pPr>
        <w:pStyle w:val="a5"/>
        <w:spacing w:before="0" w:beforeAutospacing="0" w:after="0" w:afterAutospacing="0"/>
        <w:contextualSpacing/>
        <w:jc w:val="both"/>
        <w:rPr>
          <w:sz w:val="28"/>
          <w:highlight w:val="lightGray"/>
        </w:rPr>
      </w:pPr>
      <w:r w:rsidRPr="008B7656">
        <w:rPr>
          <w:sz w:val="28"/>
          <w:szCs w:val="27"/>
          <w:highlight w:val="lightGray"/>
        </w:rPr>
        <w:t>- Какой блок был первым?</w:t>
      </w:r>
    </w:p>
    <w:p w14:paraId="22E0048A" w14:textId="77777777" w:rsidR="00196B64" w:rsidRPr="00196B64" w:rsidRDefault="00196B64" w:rsidP="00196B64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8B7656">
        <w:rPr>
          <w:sz w:val="28"/>
          <w:szCs w:val="27"/>
          <w:highlight w:val="lightGray"/>
        </w:rPr>
        <w:t>- Какой блок был последним?</w:t>
      </w:r>
    </w:p>
    <w:p w14:paraId="071AE7AC" w14:textId="77777777" w:rsidR="00EB596E" w:rsidRDefault="00EB596E" w:rsidP="006D12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36542D" w14:textId="77777777" w:rsidR="00196B64" w:rsidRPr="00503AB0" w:rsidRDefault="00196B64" w:rsidP="00196B64">
      <w:pPr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7114B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Обсуждение. Подведение итогов</w:t>
      </w:r>
    </w:p>
    <w:p w14:paraId="75482001" w14:textId="77777777" w:rsidR="00196B64" w:rsidRPr="00196B64" w:rsidRDefault="00196B64" w:rsidP="00196B64">
      <w:pPr>
        <w:ind w:left="0" w:firstLine="0"/>
        <w:contextualSpacing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6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коллеги</w:t>
      </w:r>
      <w:r w:rsidRPr="00196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</w:p>
    <w:p w14:paraId="6B00C883" w14:textId="77777777" w:rsidR="00196B64" w:rsidRPr="00196B64" w:rsidRDefault="00196B64" w:rsidP="00196B64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196B64">
        <w:rPr>
          <w:sz w:val="28"/>
          <w:szCs w:val="28"/>
        </w:rPr>
        <w:t xml:space="preserve">Нам  хотелось бы узнать ваше мнение о сегодняшнем мероприятии: </w:t>
      </w:r>
    </w:p>
    <w:p w14:paraId="18193710" w14:textId="77777777" w:rsidR="00196B64" w:rsidRPr="00196B64" w:rsidRDefault="00196B64" w:rsidP="00196B64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196B64">
        <w:rPr>
          <w:sz w:val="28"/>
          <w:szCs w:val="28"/>
        </w:rPr>
        <w:t> -Понравилась ли вам сегодняшняя встреча?</w:t>
      </w:r>
      <w:r w:rsidRPr="00196B6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96B64">
        <w:rPr>
          <w:sz w:val="28"/>
          <w:szCs w:val="28"/>
        </w:rPr>
        <w:t xml:space="preserve">Какие конкретные игровые приёмы вы будете использовать? </w:t>
      </w:r>
    </w:p>
    <w:p w14:paraId="1A6222D4" w14:textId="77777777" w:rsidR="00196B64" w:rsidRPr="00196B64" w:rsidRDefault="00196B64" w:rsidP="00196B64">
      <w:pPr>
        <w:ind w:left="0" w:firstLine="0"/>
        <w:contextualSpacing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6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было приятно видеть вашу активность и заинтересованность. Желаем вам успехов!</w:t>
      </w:r>
    </w:p>
    <w:p w14:paraId="41DED377" w14:textId="77777777" w:rsidR="00196B64" w:rsidRPr="007114B6" w:rsidRDefault="00196B64" w:rsidP="006D12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C635BC4" w14:textId="77777777" w:rsidR="00EB596E" w:rsidRDefault="00EB596E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43862" w14:textId="77777777" w:rsidR="00EB596E" w:rsidRPr="005E3EAB" w:rsidRDefault="00EB596E" w:rsidP="00EB596E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3DAB2" w14:textId="77777777" w:rsidR="00E54FB9" w:rsidRPr="005E3EAB" w:rsidRDefault="00E54FB9" w:rsidP="00EB596E">
      <w:pPr>
        <w:pStyle w:val="a5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42D9C95D" w14:textId="77777777" w:rsidR="00492423" w:rsidRPr="005E3EAB" w:rsidRDefault="00492423" w:rsidP="00EB596E">
      <w:pPr>
        <w:ind w:left="0" w:firstLine="0"/>
        <w:contextualSpacing/>
      </w:pPr>
    </w:p>
    <w:p w14:paraId="380EC170" w14:textId="77777777" w:rsidR="00492423" w:rsidRPr="005E3EAB" w:rsidRDefault="00492423" w:rsidP="00EB596E">
      <w:pPr>
        <w:ind w:left="0" w:firstLine="0"/>
        <w:contextualSpacing/>
        <w:jc w:val="left"/>
      </w:pPr>
    </w:p>
    <w:p w14:paraId="291FB88F" w14:textId="77777777" w:rsidR="00492423" w:rsidRPr="005E3EAB" w:rsidRDefault="00492423" w:rsidP="00EB596E">
      <w:pPr>
        <w:ind w:left="0" w:firstLine="0"/>
        <w:contextualSpacing/>
        <w:jc w:val="right"/>
      </w:pPr>
    </w:p>
    <w:p w14:paraId="40F81BBE" w14:textId="77777777" w:rsidR="00492423" w:rsidRPr="005E3EAB" w:rsidRDefault="00492423" w:rsidP="00EB596E">
      <w:pPr>
        <w:ind w:left="0" w:firstLine="0"/>
        <w:contextualSpacing/>
        <w:jc w:val="left"/>
      </w:pPr>
    </w:p>
    <w:p w14:paraId="094D210B" w14:textId="77777777" w:rsidR="00492423" w:rsidRPr="005E3EAB" w:rsidRDefault="00492423" w:rsidP="00EB596E">
      <w:pPr>
        <w:ind w:left="0" w:firstLine="0"/>
        <w:contextualSpacing/>
      </w:pPr>
    </w:p>
    <w:sectPr w:rsidR="00492423" w:rsidRPr="005E3EAB" w:rsidSect="0089358F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01B"/>
    <w:multiLevelType w:val="hybridMultilevel"/>
    <w:tmpl w:val="E6DE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AA5"/>
    <w:multiLevelType w:val="hybridMultilevel"/>
    <w:tmpl w:val="C6E2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92E"/>
    <w:multiLevelType w:val="hybridMultilevel"/>
    <w:tmpl w:val="EEEA421A"/>
    <w:lvl w:ilvl="0" w:tplc="A98A8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37C2"/>
    <w:multiLevelType w:val="hybridMultilevel"/>
    <w:tmpl w:val="900A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EB4"/>
    <w:multiLevelType w:val="hybridMultilevel"/>
    <w:tmpl w:val="2E34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99F"/>
    <w:multiLevelType w:val="hybridMultilevel"/>
    <w:tmpl w:val="EB00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05BDB"/>
    <w:multiLevelType w:val="hybridMultilevel"/>
    <w:tmpl w:val="EB10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CE"/>
    <w:rsid w:val="00006DFC"/>
    <w:rsid w:val="00014E9F"/>
    <w:rsid w:val="000B3AA2"/>
    <w:rsid w:val="00196B64"/>
    <w:rsid w:val="001F6D79"/>
    <w:rsid w:val="00203715"/>
    <w:rsid w:val="00255CFE"/>
    <w:rsid w:val="00270A84"/>
    <w:rsid w:val="002A49A5"/>
    <w:rsid w:val="002B3AED"/>
    <w:rsid w:val="00353BD2"/>
    <w:rsid w:val="00392D18"/>
    <w:rsid w:val="003B45D1"/>
    <w:rsid w:val="004157F1"/>
    <w:rsid w:val="004800EF"/>
    <w:rsid w:val="00492423"/>
    <w:rsid w:val="004C07E3"/>
    <w:rsid w:val="00582BDE"/>
    <w:rsid w:val="005B6DFC"/>
    <w:rsid w:val="005D50BF"/>
    <w:rsid w:val="005E3EAB"/>
    <w:rsid w:val="005E616D"/>
    <w:rsid w:val="006921D8"/>
    <w:rsid w:val="00692600"/>
    <w:rsid w:val="006B7F84"/>
    <w:rsid w:val="006C7108"/>
    <w:rsid w:val="006D12FA"/>
    <w:rsid w:val="007114B6"/>
    <w:rsid w:val="00740423"/>
    <w:rsid w:val="00783D3C"/>
    <w:rsid w:val="007A14DB"/>
    <w:rsid w:val="008144B4"/>
    <w:rsid w:val="0089358F"/>
    <w:rsid w:val="008B7656"/>
    <w:rsid w:val="008D318D"/>
    <w:rsid w:val="0092263C"/>
    <w:rsid w:val="009D5363"/>
    <w:rsid w:val="00A14A91"/>
    <w:rsid w:val="00AA0014"/>
    <w:rsid w:val="00B22F53"/>
    <w:rsid w:val="00B42E75"/>
    <w:rsid w:val="00BA6C69"/>
    <w:rsid w:val="00BC2B6B"/>
    <w:rsid w:val="00BC61CE"/>
    <w:rsid w:val="00BF56ED"/>
    <w:rsid w:val="00CB5794"/>
    <w:rsid w:val="00D571C8"/>
    <w:rsid w:val="00D769B7"/>
    <w:rsid w:val="00E54FB9"/>
    <w:rsid w:val="00EB596E"/>
    <w:rsid w:val="00F7428B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BF98"/>
  <w15:docId w15:val="{9756C626-6D2A-4650-86F3-D7B49C2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1CE"/>
    <w:pPr>
      <w:contextualSpacing/>
    </w:pPr>
  </w:style>
  <w:style w:type="character" w:styleId="a4">
    <w:name w:val="Emphasis"/>
    <w:basedOn w:val="a0"/>
    <w:uiPriority w:val="20"/>
    <w:qFormat/>
    <w:rsid w:val="00BC61CE"/>
    <w:rPr>
      <w:i/>
      <w:iCs/>
    </w:rPr>
  </w:style>
  <w:style w:type="paragraph" w:styleId="a5">
    <w:name w:val="Normal (Web)"/>
    <w:basedOn w:val="a"/>
    <w:uiPriority w:val="99"/>
    <w:unhideWhenUsed/>
    <w:rsid w:val="00BC61C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07E3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D5363"/>
  </w:style>
  <w:style w:type="paragraph" w:customStyle="1" w:styleId="Style52">
    <w:name w:val="Style52"/>
    <w:basedOn w:val="a"/>
    <w:uiPriority w:val="99"/>
    <w:rsid w:val="00AA0014"/>
    <w:pPr>
      <w:widowControl w:val="0"/>
      <w:autoSpaceDE w:val="0"/>
      <w:autoSpaceDN w:val="0"/>
      <w:adjustRightInd w:val="0"/>
      <w:spacing w:line="252" w:lineRule="exact"/>
      <w:ind w:left="0"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AA0014"/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1"/>
    <w:rsid w:val="00814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Знак"/>
    <w:link w:val="a8"/>
    <w:rsid w:val="008144B4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8144B4"/>
    <w:pPr>
      <w:widowControl w:val="0"/>
      <w:shd w:val="clear" w:color="auto" w:fill="FFFFFF"/>
      <w:spacing w:line="245" w:lineRule="exact"/>
      <w:ind w:left="0" w:hanging="280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8144B4"/>
  </w:style>
  <w:style w:type="paragraph" w:customStyle="1" w:styleId="21">
    <w:name w:val="Основной текст (2)1"/>
    <w:basedOn w:val="a"/>
    <w:link w:val="2"/>
    <w:rsid w:val="008144B4"/>
    <w:pPr>
      <w:widowControl w:val="0"/>
      <w:shd w:val="clear" w:color="auto" w:fill="FFFFFF"/>
      <w:spacing w:line="254" w:lineRule="exact"/>
      <w:ind w:left="0" w:firstLine="28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Курсив1"/>
    <w:rsid w:val="008144B4"/>
    <w:rPr>
      <w:rFonts w:ascii="Times New Roman" w:hAnsi="Times New Roman" w:cs="Times New Roman"/>
      <w:i/>
      <w:iCs/>
      <w:sz w:val="21"/>
      <w:szCs w:val="21"/>
      <w:u w:val="none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924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yura2354nehay@gmail.com</cp:lastModifiedBy>
  <cp:revision>23</cp:revision>
  <cp:lastPrinted>2016-03-31T06:42:00Z</cp:lastPrinted>
  <dcterms:created xsi:type="dcterms:W3CDTF">2015-10-09T07:50:00Z</dcterms:created>
  <dcterms:modified xsi:type="dcterms:W3CDTF">2024-04-23T15:38:00Z</dcterms:modified>
</cp:coreProperties>
</file>