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2B7" w:rsidRDefault="00E632B7" w:rsidP="00E632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4"/>
        </w:rPr>
      </w:pPr>
      <w:proofErr w:type="spellStart"/>
      <w:r w:rsidRPr="009D7856">
        <w:rPr>
          <w:rFonts w:ascii="Times New Roman" w:eastAsia="Times New Roman" w:hAnsi="Times New Roman" w:cs="Times New Roman"/>
          <w:b/>
          <w:color w:val="111111"/>
          <w:sz w:val="28"/>
          <w:szCs w:val="24"/>
        </w:rPr>
        <w:t>Лепбук</w:t>
      </w:r>
      <w:proofErr w:type="spellEnd"/>
      <w:r w:rsidRPr="009D7856">
        <w:rPr>
          <w:rFonts w:ascii="Times New Roman" w:eastAsia="Times New Roman" w:hAnsi="Times New Roman" w:cs="Times New Roman"/>
          <w:b/>
          <w:color w:val="111111"/>
          <w:sz w:val="28"/>
          <w:szCs w:val="24"/>
        </w:rPr>
        <w:t xml:space="preserve"> «Кубанское казачество»</w:t>
      </w:r>
    </w:p>
    <w:p w:rsidR="00E632B7" w:rsidRPr="009D7856" w:rsidRDefault="00E632B7" w:rsidP="00E632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4"/>
        </w:rPr>
      </w:pPr>
    </w:p>
    <w:p w:rsidR="00E632B7" w:rsidRDefault="00E632B7" w:rsidP="00E632B7">
      <w:pPr>
        <w:shd w:val="clear" w:color="auto" w:fill="FFFFFF"/>
        <w:spacing w:after="0" w:line="294" w:lineRule="atLeast"/>
        <w:ind w:left="-567"/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</w:pPr>
      <w:r w:rsidRPr="009D7856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Pr="009D7856">
        <w:rPr>
          <w:rFonts w:ascii="Times New Roman" w:eastAsia="Times New Roman" w:hAnsi="Times New Roman" w:cs="Times New Roman"/>
          <w:sz w:val="28"/>
          <w:szCs w:val="28"/>
        </w:rPr>
        <w:t xml:space="preserve">, данного дидактического пособия, является: </w:t>
      </w: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расширение представлений детей о казачестве, его традициях и обычаях. </w:t>
      </w:r>
    </w:p>
    <w:p w:rsidR="00E632B7" w:rsidRPr="009D7856" w:rsidRDefault="00E632B7" w:rsidP="00E632B7">
      <w:pPr>
        <w:shd w:val="clear" w:color="auto" w:fill="FFFFFF"/>
        <w:spacing w:after="0" w:line="294" w:lineRule="atLeast"/>
        <w:ind w:left="-567"/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</w:pPr>
      <w:r w:rsidRPr="009D7856">
        <w:rPr>
          <w:rFonts w:ascii="Times New Roman" w:eastAsia="Times New Roman" w:hAnsi="Times New Roman" w:cs="Times New Roman"/>
          <w:b/>
          <w:sz w:val="28"/>
          <w:szCs w:val="28"/>
        </w:rPr>
        <w:t xml:space="preserve"> Задачи</w:t>
      </w:r>
      <w:r w:rsidRPr="009D7856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</w:p>
    <w:p w:rsidR="00E632B7" w:rsidRPr="009D7856" w:rsidRDefault="00E632B7" w:rsidP="00E632B7">
      <w:pPr>
        <w:shd w:val="clear" w:color="auto" w:fill="FFFFFF"/>
        <w:spacing w:after="0" w:line="294" w:lineRule="atLeast"/>
        <w:ind w:left="-567"/>
        <w:rPr>
          <w:rFonts w:ascii="Times New Roman" w:eastAsia="Times New Roman" w:hAnsi="Times New Roman" w:cs="Times New Roman"/>
          <w:color w:val="000000"/>
          <w:sz w:val="28"/>
          <w:szCs w:val="27"/>
        </w:rPr>
      </w:pPr>
      <w:r w:rsidRPr="009D785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r w:rsidRPr="009D7856">
        <w:rPr>
          <w:rFonts w:ascii="Times New Roman" w:eastAsia="Times New Roman" w:hAnsi="Times New Roman" w:cs="Times New Roman"/>
          <w:color w:val="000000"/>
          <w:sz w:val="28"/>
          <w:szCs w:val="27"/>
        </w:rPr>
        <w:t>Приобщать детей к культуре родного края</w:t>
      </w:r>
    </w:p>
    <w:p w:rsidR="00E632B7" w:rsidRPr="009D7856" w:rsidRDefault="00E632B7" w:rsidP="00E632B7">
      <w:pPr>
        <w:shd w:val="clear" w:color="auto" w:fill="FFFFFF"/>
        <w:spacing w:after="0" w:line="294" w:lineRule="atLeast"/>
        <w:ind w:left="-567"/>
        <w:rPr>
          <w:rFonts w:ascii="Times New Roman" w:eastAsia="Times New Roman" w:hAnsi="Times New Roman" w:cs="Times New Roman"/>
          <w:color w:val="000000"/>
          <w:sz w:val="28"/>
          <w:szCs w:val="27"/>
        </w:rPr>
      </w:pPr>
      <w:r w:rsidRPr="009D7856">
        <w:rPr>
          <w:rFonts w:ascii="Times New Roman" w:eastAsia="Times New Roman" w:hAnsi="Times New Roman" w:cs="Times New Roman"/>
          <w:color w:val="000000"/>
          <w:sz w:val="28"/>
          <w:szCs w:val="27"/>
        </w:rPr>
        <w:t>- Развивать и обогащать словарный запас, пополнять новыми понятиями и словами, связанными с предметами быта</w:t>
      </w:r>
    </w:p>
    <w:p w:rsidR="00E632B7" w:rsidRPr="009D7856" w:rsidRDefault="00E632B7" w:rsidP="00E632B7">
      <w:pPr>
        <w:shd w:val="clear" w:color="auto" w:fill="FFFFFF"/>
        <w:spacing w:after="0" w:line="294" w:lineRule="atLeast"/>
        <w:ind w:left="-567"/>
        <w:rPr>
          <w:rFonts w:ascii="Arial" w:eastAsia="Times New Roman" w:hAnsi="Arial" w:cs="Arial"/>
          <w:color w:val="000000"/>
          <w:szCs w:val="21"/>
        </w:rPr>
      </w:pPr>
      <w:r w:rsidRPr="009D7856">
        <w:rPr>
          <w:rFonts w:ascii="Times New Roman" w:eastAsia="Times New Roman" w:hAnsi="Times New Roman" w:cs="Times New Roman"/>
          <w:color w:val="000000"/>
          <w:sz w:val="28"/>
          <w:szCs w:val="27"/>
        </w:rPr>
        <w:t>-активизировать в речи детей слова: курень, казаки, станица:</w:t>
      </w:r>
    </w:p>
    <w:p w:rsidR="00E632B7" w:rsidRPr="009D7856" w:rsidRDefault="00E632B7" w:rsidP="00E632B7">
      <w:pPr>
        <w:shd w:val="clear" w:color="auto" w:fill="FFFFFF"/>
        <w:spacing w:after="0" w:line="294" w:lineRule="atLeast"/>
        <w:ind w:left="-567"/>
        <w:rPr>
          <w:rFonts w:ascii="Times New Roman" w:eastAsia="Times New Roman" w:hAnsi="Times New Roman" w:cs="Times New Roman"/>
          <w:color w:val="000000"/>
          <w:sz w:val="28"/>
          <w:szCs w:val="27"/>
        </w:rPr>
      </w:pPr>
      <w:r w:rsidRPr="009D7856">
        <w:rPr>
          <w:rFonts w:ascii="Times New Roman" w:eastAsia="Times New Roman" w:hAnsi="Times New Roman" w:cs="Times New Roman"/>
          <w:color w:val="000000"/>
          <w:sz w:val="28"/>
          <w:szCs w:val="27"/>
        </w:rPr>
        <w:t>- Прививать уважение к традициям родного народа, воспитывать чувства патриотизма и любви к Родине.</w:t>
      </w:r>
    </w:p>
    <w:p w:rsidR="00E632B7" w:rsidRDefault="00E632B7" w:rsidP="00E632B7">
      <w:pPr>
        <w:shd w:val="clear" w:color="auto" w:fill="FFFFFF"/>
        <w:spacing w:after="0" w:line="294" w:lineRule="atLeast"/>
        <w:ind w:left="-567"/>
        <w:rPr>
          <w:rFonts w:ascii="Times New Roman" w:eastAsia="Times New Roman" w:hAnsi="Times New Roman" w:cs="Times New Roman"/>
          <w:color w:val="000000"/>
          <w:sz w:val="28"/>
          <w:szCs w:val="27"/>
        </w:rPr>
      </w:pPr>
      <w:r w:rsidRPr="009D7856">
        <w:rPr>
          <w:rFonts w:ascii="Times New Roman" w:eastAsia="Times New Roman" w:hAnsi="Times New Roman" w:cs="Times New Roman"/>
          <w:color w:val="000000"/>
          <w:sz w:val="28"/>
          <w:szCs w:val="27"/>
        </w:rPr>
        <w:t>-Закреплять знания особенности разговорной речи казаков, умение использовать в речи пословицы и поговорки.</w:t>
      </w:r>
    </w:p>
    <w:p w:rsidR="00E632B7" w:rsidRPr="009D7856" w:rsidRDefault="00E632B7" w:rsidP="00E632B7">
      <w:pPr>
        <w:shd w:val="clear" w:color="auto" w:fill="FFFFFF"/>
        <w:spacing w:after="0" w:line="294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Содержание </w:t>
      </w:r>
      <w:proofErr w:type="spellStart"/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лэпбука</w:t>
      </w:r>
      <w:proofErr w:type="spellEnd"/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 позволит познакомить с костюмом казака и казачки, их бытом, расскажет о символике Кубанского казачьего войска, играх, в которые играли казаки с детства, фольклором, а также развивать познавательные процессы и речь</w:t>
      </w:r>
      <w:r w:rsidR="00B13558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.</w:t>
      </w:r>
    </w:p>
    <w:p w:rsidR="00E632B7" w:rsidRPr="009D7856" w:rsidRDefault="00E632B7" w:rsidP="00E632B7">
      <w:pPr>
        <w:shd w:val="clear" w:color="auto" w:fill="FFFFFF"/>
        <w:spacing w:after="0" w:line="294" w:lineRule="atLeast"/>
        <w:ind w:left="-567"/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</w:pPr>
      <w:r w:rsidRPr="009D785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Одно из особенностей </w:t>
      </w:r>
      <w:proofErr w:type="spellStart"/>
      <w:r w:rsidRPr="009D7856">
        <w:rPr>
          <w:rFonts w:ascii="Times New Roman" w:eastAsia="Times New Roman" w:hAnsi="Times New Roman" w:cs="Times New Roman"/>
          <w:sz w:val="28"/>
          <w:szCs w:val="28"/>
        </w:rPr>
        <w:t>Лэпбука</w:t>
      </w:r>
      <w:proofErr w:type="spellEnd"/>
      <w:r w:rsidRPr="009D7856">
        <w:rPr>
          <w:rFonts w:ascii="Times New Roman" w:eastAsia="Times New Roman" w:hAnsi="Times New Roman" w:cs="Times New Roman"/>
          <w:sz w:val="28"/>
          <w:szCs w:val="28"/>
        </w:rPr>
        <w:t xml:space="preserve"> «Кубанское казачество», в том</w:t>
      </w:r>
      <w:proofErr w:type="gramStart"/>
      <w:r w:rsidRPr="009D7856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D7856"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Pr="009D7856">
        <w:rPr>
          <w:rFonts w:ascii="Times New Roman" w:eastAsia="Times New Roman" w:hAnsi="Times New Roman" w:cs="Times New Roman"/>
          <w:color w:val="111111"/>
          <w:sz w:val="28"/>
          <w:szCs w:val="28"/>
        </w:rPr>
        <w:t>помогает организовать развивающий досуг с детьми дошкольного возраста, способствует не только интересному времяпрепровождению, но и расширяет кругозор, развивает смекалку, а также пробуждает интерес к чтению.</w:t>
      </w:r>
    </w:p>
    <w:p w:rsidR="00E632B7" w:rsidRDefault="00E632B7" w:rsidP="00E632B7">
      <w:pPr>
        <w:shd w:val="clear" w:color="auto" w:fill="FFFFFF"/>
        <w:spacing w:after="0" w:line="294" w:lineRule="atLeast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Ход:</w:t>
      </w:r>
      <w:r w:rsidRPr="009D7856">
        <w:rPr>
          <w:rFonts w:ascii="Times New Roman" w:eastAsia="Times New Roman" w:hAnsi="Times New Roman" w:cs="Times New Roman"/>
          <w:sz w:val="28"/>
          <w:szCs w:val="28"/>
        </w:rPr>
        <w:t xml:space="preserve">  интерактивная самодельная книга/папка, которая содержит внутри множество кармашков с разнообразными карточками с заданиями </w:t>
      </w:r>
      <w:proofErr w:type="gramStart"/>
      <w:r w:rsidRPr="009D7856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и</w:t>
      </w:r>
      <w:proofErr w:type="gramEnd"/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гра "Верю - не верю" с ответами по быту казаков, плакаты: "Форма казака" и "Одежда казачки",</w:t>
      </w:r>
      <w:r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 </w:t>
      </w: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«</w:t>
      </w: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Жилище казака</w:t>
      </w:r>
      <w:r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»</w:t>
      </w: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 «</w:t>
      </w: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Символика Кубанского военного войскового общества</w:t>
      </w:r>
      <w:r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»</w:t>
      </w: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, карта отделы кубанского казачьего войска, погоны казаков; </w:t>
      </w:r>
      <w:proofErr w:type="gramStart"/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загадки, стихи в </w:t>
      </w:r>
      <w:proofErr w:type="spellStart"/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миникнижке</w:t>
      </w:r>
      <w:proofErr w:type="spellEnd"/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, гармошка "Кубанка" с историей и особенностями головного убора, игра "Парные картинки" и "Сравни казаков", мини-книжка "Казаки в живописи" с игрой "Откуда фрагмент", 2 песни о кубанских казаках на складных плетнях, картотека игр казаков, набок карточек для развития речи и составления историй о казаках, игра </w:t>
      </w:r>
      <w:r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 «Со</w:t>
      </w: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бери герб и знамя</w:t>
      </w:r>
      <w:r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», разрезные картинки.</w:t>
      </w:r>
      <w:proofErr w:type="gramEnd"/>
      <w:r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 </w:t>
      </w: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 xml:space="preserve"> Словарь на карточках с описанием и рисунками д</w:t>
      </w:r>
      <w:r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ля расширения кругозора, игра "С</w:t>
      </w:r>
      <w:r w:rsidRPr="009D7856">
        <w:rPr>
          <w:rFonts w:ascii="Times New Roman" w:eastAsia="Times New Roman" w:hAnsi="Times New Roman" w:cs="Times New Roman"/>
          <w:sz w:val="28"/>
          <w:szCs w:val="21"/>
          <w:shd w:val="clear" w:color="auto" w:fill="FFFFFF"/>
        </w:rPr>
        <w:t>обери пословицу", набор карточек с описание традиций казаков, мини-книжка со сказками и легендами кубанских казаков, раскраски, кармашки, титульный лист.</w:t>
      </w:r>
    </w:p>
    <w:p w:rsidR="00BE7325" w:rsidRDefault="00E632B7">
      <w:r>
        <w:rPr>
          <w:noProof/>
        </w:rPr>
        <w:drawing>
          <wp:inline distT="0" distB="0" distL="0" distR="0">
            <wp:extent cx="2077085" cy="1817370"/>
            <wp:effectExtent l="19050" t="0" r="0" b="0"/>
            <wp:docPr id="1" name="Рисунок 1" descr="669bf4f2-5d69-47da-aa5e-55952f56aa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69bf4f2-5d69-47da-aa5e-55952f56aaf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817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632B7">
        <w:rPr>
          <w:noProof/>
        </w:rPr>
        <w:drawing>
          <wp:inline distT="0" distB="0" distL="0" distR="0">
            <wp:extent cx="1590675" cy="1809750"/>
            <wp:effectExtent l="19050" t="0" r="9525" b="0"/>
            <wp:docPr id="2" name="Рисунок 2" descr="C:\Users\User\Desktop\19d2a78b-f097-458a-a301-b7f4a3ee1c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19d2a78b-f097-458a-a301-b7f4a3ee1c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32B7">
        <w:rPr>
          <w:noProof/>
        </w:rPr>
        <w:drawing>
          <wp:inline distT="0" distB="0" distL="0" distR="0">
            <wp:extent cx="2066925" cy="1807368"/>
            <wp:effectExtent l="19050" t="0" r="9525" b="0"/>
            <wp:docPr id="3" name="Рисунок 3" descr="C:\Users\User\Desktop\161449b2-9e10-4196-9bc0-9a28d60cdb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161449b2-9e10-4196-9bc0-9a28d60cdb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80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7325" w:rsidSect="004A2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E632B7"/>
    <w:rsid w:val="004A20E4"/>
    <w:rsid w:val="00B13558"/>
    <w:rsid w:val="00BE7325"/>
    <w:rsid w:val="00E63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2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Администратор1</dc:creator>
  <cp:keywords/>
  <dc:description/>
  <cp:lastModifiedBy>Администратор1</cp:lastModifiedBy>
  <cp:revision>4</cp:revision>
  <dcterms:created xsi:type="dcterms:W3CDTF">2021-05-20T07:29:00Z</dcterms:created>
  <dcterms:modified xsi:type="dcterms:W3CDTF">2021-05-20T07:50:00Z</dcterms:modified>
</cp:coreProperties>
</file>