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1" w:rsidRDefault="00E41D51" w:rsidP="00907DE6">
      <w:pPr>
        <w:jc w:val="center"/>
        <w:rPr>
          <w:rFonts w:ascii="Times New Roman" w:hAnsi="Times New Roman"/>
          <w:b/>
          <w:sz w:val="28"/>
          <w:szCs w:val="28"/>
        </w:rPr>
      </w:pPr>
      <w:r w:rsidRPr="00907DE6">
        <w:rPr>
          <w:rFonts w:ascii="Times New Roman" w:hAnsi="Times New Roman"/>
          <w:b/>
          <w:sz w:val="28"/>
          <w:szCs w:val="28"/>
        </w:rPr>
        <w:t>КОРПОРАТИВНАЯ КУЛЬТУРА ПЕДАГОГОВ ОБЩЕОБРАЗОВАТЕЛЬНОГО УЧРЕЖДЕНИЯ</w:t>
      </w:r>
    </w:p>
    <w:p w:rsidR="00E41D51" w:rsidRPr="00AA3E0F" w:rsidRDefault="00E41D51" w:rsidP="00AA3E0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A3E0F">
        <w:rPr>
          <w:rFonts w:ascii="Times New Roman" w:hAnsi="Times New Roman"/>
          <w:sz w:val="28"/>
          <w:szCs w:val="28"/>
        </w:rPr>
        <w:t xml:space="preserve">Габдракипова Лилия Ильмировна </w:t>
      </w:r>
    </w:p>
    <w:p w:rsidR="00E41D51" w:rsidRPr="00AA3E0F" w:rsidRDefault="00E41D51" w:rsidP="00AA3E0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A3E0F">
        <w:rPr>
          <w:rFonts w:ascii="Times New Roman" w:hAnsi="Times New Roman"/>
          <w:sz w:val="28"/>
          <w:szCs w:val="28"/>
        </w:rPr>
        <w:t>педагог-дефектолог</w:t>
      </w:r>
    </w:p>
    <w:p w:rsidR="00E41D51" w:rsidRPr="00AA3E0F" w:rsidRDefault="00E41D51" w:rsidP="00AA3E0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A3E0F">
        <w:rPr>
          <w:rFonts w:ascii="Times New Roman" w:hAnsi="Times New Roman"/>
          <w:sz w:val="28"/>
          <w:szCs w:val="28"/>
        </w:rPr>
        <w:t xml:space="preserve">МАДОУ детский сад № 42 </w:t>
      </w:r>
    </w:p>
    <w:p w:rsidR="00E41D51" w:rsidRPr="00AA3E0F" w:rsidRDefault="00E41D51" w:rsidP="00AA3E0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A3E0F">
        <w:rPr>
          <w:rFonts w:ascii="Times New Roman" w:hAnsi="Times New Roman"/>
          <w:sz w:val="28"/>
          <w:szCs w:val="28"/>
        </w:rPr>
        <w:t>г.Нефтекамск</w:t>
      </w:r>
    </w:p>
    <w:p w:rsidR="00E41D51" w:rsidRDefault="00E41D51" w:rsidP="00310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образования, уровень профессиональной квалификации, профессиональных навыков сотрудников организации требует применения топ-менеджерами более сложных, продуманных и эффективных способов управления. Сегодня высокий уровень отдачи персонала обусловлен не только организацией и управлением поведенческих моделей сотрудников. Управление в современной организации должно охватывать общественное мнение, настроение сотрудников, затрагивать их чувства и мысли, обеспечивать лояльность к организации. В данном случае корпоративная культура выступает не столько вариантом организации имиджа компании, сколько инструментом управления персоналом. Правильным образом организованная корпоративная культура позволяет эффективно внедрять инновации, обеспечивающие достижение целей, что в свою очередь способствует увеличению конкурентоспособности предприятия.</w:t>
      </w:r>
    </w:p>
    <w:p w:rsidR="00E41D51" w:rsidRDefault="00E41D51" w:rsidP="003106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сущности корпоративная культура кроет такие идеи, взгляды, ценности, которые признают и которых придерживаются все члены и работники организации. Правильная разработка и применение корпоративной культуры может способствовать повышению конкурентоспособности любой организации. Именно поэтому особенности корпоративной культуры образовательных учреждений представляют собой интерес как историко-педагогический и как культурно-образовательный феномен. </w:t>
      </w:r>
    </w:p>
    <w:p w:rsidR="00E41D51" w:rsidRDefault="00E41D51" w:rsidP="008C0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93692">
        <w:rPr>
          <w:rFonts w:ascii="Times New Roman" w:hAnsi="Times New Roman"/>
          <w:color w:val="000000"/>
          <w:sz w:val="28"/>
          <w:szCs w:val="28"/>
          <w:lang w:eastAsia="ru-RU"/>
        </w:rPr>
        <w:t>уществует два подхода к определению корпоративной культуры. С позиции первого определения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5C44FD">
        <w:rPr>
          <w:rFonts w:ascii="Times New Roman" w:hAnsi="Times New Roman"/>
          <w:color w:val="000000"/>
          <w:sz w:val="28"/>
          <w:szCs w:val="28"/>
          <w:lang w:eastAsia="ru-RU"/>
        </w:rPr>
        <w:t>Э. Джей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C4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З.Фрейд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936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корпоративная культура представляет собой определённую модель успешной адаптации к внешним изменяющимся условиям и обеспечивающая внутреннюю интеграцию сотрудников. В данном случае корпоративная культура выступает, как некая неотъемлемая часть организации, включающая в себя модели поведения её сотрудников, а также определенные символы, мифы, ритуалы, ценности, которые характерны для данной организации. Другая позиция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8C0FAD">
        <w:rPr>
          <w:rFonts w:ascii="Times New Roman" w:hAnsi="Times New Roman"/>
          <w:color w:val="000000"/>
          <w:sz w:val="28"/>
          <w:szCs w:val="28"/>
          <w:lang w:eastAsia="ru-RU"/>
        </w:rPr>
        <w:t>Г. Хофстед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C0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Э.Шейн)</w:t>
      </w:r>
      <w:r w:rsidRPr="005936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в том, что корпоративная культура рассматривается как сама организация. С позиции данного подхода корпоративная культура анализируется как экспрессивная, мыслительная или символическая. Важно отметить, что вторая позиция обладает высоким уровнем субъективности при оценке и связана с теорией открытых систем.</w:t>
      </w:r>
    </w:p>
    <w:p w:rsidR="00E41D51" w:rsidRDefault="00E41D51" w:rsidP="008C0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сегодняшний день разработаны три основных подхода, в рамках которых разрабатывается проблематика корпоративной культуры. Процесс формирования, организации и развития корпоративной культуры компании рассматривается с позиций феноменологического, целостного и рационально-прагматического подходов. Позиция феноменологического подхода (</w:t>
      </w:r>
      <w:r w:rsidRPr="00882576">
        <w:rPr>
          <w:rFonts w:ascii="Times New Roman" w:hAnsi="Times New Roman"/>
          <w:color w:val="000000"/>
          <w:sz w:val="28"/>
          <w:szCs w:val="28"/>
          <w:lang w:eastAsia="ru-RU"/>
        </w:rPr>
        <w:t>П. Бергер, А. Петтигрю, Д. Сильверман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заключается в том, что корпоративная культура – это фактор, который обеспечивает единый вектор восприятия и трансляции реальности, в которой находятся люди. Для представителей целостного подхода (</w:t>
      </w:r>
      <w:r w:rsidRPr="005E7F0A">
        <w:rPr>
          <w:rFonts w:ascii="Times New Roman" w:hAnsi="Times New Roman"/>
          <w:color w:val="000000"/>
          <w:sz w:val="28"/>
          <w:szCs w:val="28"/>
          <w:lang w:eastAsia="ru-RU"/>
        </w:rPr>
        <w:t>Р. Моран, Э. Шейн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корпоративная культура представляет собой набор моделей поведения, которые наблюдают члены социума и включающие в себя речевые обороты, ценности, мотивы, веру. Позиция представителей целостного подхода сводится к тому, что все перечисленное объединяет людей. С позиции рационально-прагматического подхода (</w:t>
      </w:r>
      <w:r w:rsidRPr="00372E81">
        <w:rPr>
          <w:rFonts w:ascii="Times New Roman" w:hAnsi="Times New Roman"/>
          <w:color w:val="000000"/>
          <w:sz w:val="28"/>
          <w:szCs w:val="28"/>
          <w:lang w:eastAsia="ru-RU"/>
        </w:rPr>
        <w:t>И. Ансофф, Т. Питерс, Р. Уотерман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корпоративная культура – это атрибут компании. Руководитель организации может влиять на данный компонент компании, в случае если считает, что именно он тормозит процесс развития компании.</w:t>
      </w:r>
    </w:p>
    <w:p w:rsidR="00E41D51" w:rsidRPr="003955C7" w:rsidRDefault="00E41D51" w:rsidP="003955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955C7">
        <w:rPr>
          <w:rFonts w:ascii="Times New Roman" w:hAnsi="Times New Roman"/>
          <w:color w:val="000000"/>
          <w:sz w:val="28"/>
          <w:szCs w:val="28"/>
          <w:lang w:eastAsia="ru-RU"/>
        </w:rPr>
        <w:t>Основной особенностью подходов к изучению корпоративной культуры западных исследователей является ярко выраженный акцент на факторах духовной культуры, то есть ценностях, ритуалах и т.д. Так, Э. Шейн, Д. Котер, Д. Хескетт, Р. Килман рассматривают организационную культуру предприятия в основном лишь на уровне базовых ценностей, идей, норм, правил, то есть больше как «духовность предприятия» 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955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</w:p>
    <w:p w:rsidR="00E41D51" w:rsidRDefault="00E41D51" w:rsidP="003955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5C7">
        <w:rPr>
          <w:rFonts w:ascii="Times New Roman" w:hAnsi="Times New Roman"/>
          <w:color w:val="000000"/>
          <w:sz w:val="28"/>
          <w:szCs w:val="28"/>
          <w:lang w:eastAsia="ru-RU"/>
        </w:rPr>
        <w:t>В работах российских ученых наблюдается тенденция к равнозначному вниманию к материальным элементам корпоративной культуры и элементам духовной культуры. В работах О.С. Виханского, В.А. Спивака условия труда и средства труда в качестве факторов культуры имеют не меньшее значение, чем базовые установки и ценности.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55C7">
        <w:rPr>
          <w:rFonts w:ascii="Times New Roman" w:hAnsi="Times New Roman"/>
          <w:color w:val="000000"/>
          <w:sz w:val="28"/>
          <w:szCs w:val="28"/>
          <w:lang w:eastAsia="ru-RU"/>
        </w:rPr>
        <w:t>О.С. Виханский подчеркивает, что функция организационной культуры состоит в том, чтобы заявлять организационные ценности, которые служат персоналу ориентирами их поведения в организации 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955C7"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</w:p>
    <w:p w:rsidR="00E41D51" w:rsidRDefault="00E41D51" w:rsidP="003955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Подводя итоги отметим, что корпоративная культура важна для любой организации. Особую значимость она имеет для образовательных учреждений, поскольку</w:t>
      </w:r>
      <w:r w:rsidRPr="00E642FC"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642FC">
        <w:rPr>
          <w:rFonts w:ascii="Times New Roman" w:hAnsi="Times New Roman"/>
          <w:color w:val="000000"/>
          <w:sz w:val="28"/>
          <w:szCs w:val="28"/>
          <w:lang w:eastAsia="ru-RU"/>
        </w:rPr>
        <w:t>орпоративная культура является частным случаем такого глобального феномена, как культура, и занимает свое место в ее системной организации, на одном полюсе которой – планетарная культура, национально-государственная культура, конфессиональная и региональная, а на другом – культура полиса, профессиональная культура и культура личности.</w:t>
      </w:r>
    </w:p>
    <w:p w:rsidR="00E41D51" w:rsidRPr="00A52F9D" w:rsidRDefault="00E41D51" w:rsidP="00A52F9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F9D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E41D51" w:rsidRPr="0069272F" w:rsidRDefault="00E41D51" w:rsidP="001437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9272F">
        <w:rPr>
          <w:rFonts w:ascii="Times New Roman" w:hAnsi="Times New Roman"/>
          <w:color w:val="000000"/>
          <w:sz w:val="28"/>
          <w:szCs w:val="28"/>
          <w:lang w:eastAsia="ru-RU"/>
        </w:rPr>
        <w:t>Виханский О.С., Наумов А.И. Менеджмент: учебник / О. С. Виханский, А.И. Наумов. – 4-е изд., перераб. и доп. – М.: Экономистъ, 2006. – 670 с.</w:t>
      </w:r>
    </w:p>
    <w:p w:rsidR="00E41D51" w:rsidRPr="0069272F" w:rsidRDefault="00E41D51" w:rsidP="001437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272F">
        <w:rPr>
          <w:rFonts w:ascii="Times New Roman" w:hAnsi="Times New Roman"/>
          <w:sz w:val="28"/>
          <w:szCs w:val="28"/>
        </w:rPr>
        <w:t>Занковский А.Н. Организационная психология / А.Н. Занковский. – М.: Флинта: МПСИ, 2000. – 648с.</w:t>
      </w:r>
    </w:p>
    <w:p w:rsidR="00E41D51" w:rsidRPr="0069272F" w:rsidRDefault="00E41D51" w:rsidP="001437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272F">
        <w:rPr>
          <w:rFonts w:ascii="Times New Roman" w:hAnsi="Times New Roman"/>
          <w:sz w:val="28"/>
          <w:szCs w:val="28"/>
        </w:rPr>
        <w:t>Зеер Э.Ф. Личностно-ориентированные технологии профессионального развития специалиста / Э.Ф. Зеер, О.Н. Шахматова. – Екатеринбург: изд-во Урал. гос. проф.-пед. ун-т, 1999. – 245 с.</w:t>
      </w:r>
    </w:p>
    <w:p w:rsidR="00E41D51" w:rsidRPr="0069272F" w:rsidRDefault="00E41D51" w:rsidP="001437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Погорадзе А.</w:t>
      </w:r>
      <w:r w:rsidRPr="0069272F">
        <w:rPr>
          <w:rFonts w:ascii="Times New Roman" w:hAnsi="Times New Roman"/>
          <w:sz w:val="28"/>
          <w:szCs w:val="28"/>
        </w:rPr>
        <w:t>А. Культура производства: сущность и факторы развития</w:t>
      </w:r>
      <w:r>
        <w:rPr>
          <w:rFonts w:ascii="Times New Roman" w:hAnsi="Times New Roman"/>
          <w:sz w:val="28"/>
          <w:szCs w:val="28"/>
        </w:rPr>
        <w:t xml:space="preserve"> / А.А.Погорадзе</w:t>
      </w:r>
      <w:r w:rsidRPr="0069272F">
        <w:rPr>
          <w:rFonts w:ascii="Times New Roman" w:hAnsi="Times New Roman"/>
          <w:sz w:val="28"/>
          <w:szCs w:val="28"/>
        </w:rPr>
        <w:t xml:space="preserve">. </w:t>
      </w:r>
      <w:r>
        <w:t>–</w:t>
      </w:r>
      <w:r w:rsidRPr="0069272F">
        <w:rPr>
          <w:rFonts w:ascii="Times New Roman" w:hAnsi="Times New Roman"/>
          <w:sz w:val="28"/>
          <w:szCs w:val="28"/>
        </w:rPr>
        <w:t xml:space="preserve"> Новосибирск: Наука, 1990. </w:t>
      </w:r>
      <w:r w:rsidRPr="00143764">
        <w:rPr>
          <w:rFonts w:ascii="Times New Roman" w:hAnsi="Times New Roman"/>
          <w:sz w:val="28"/>
          <w:szCs w:val="28"/>
        </w:rPr>
        <w:t>–</w:t>
      </w:r>
      <w:r w:rsidRPr="0069272F">
        <w:rPr>
          <w:rFonts w:ascii="Times New Roman" w:hAnsi="Times New Roman"/>
          <w:sz w:val="28"/>
          <w:szCs w:val="28"/>
        </w:rPr>
        <w:t xml:space="preserve"> С. 47</w:t>
      </w:r>
      <w:r>
        <w:rPr>
          <w:rFonts w:ascii="Times New Roman" w:hAnsi="Times New Roman"/>
          <w:sz w:val="28"/>
          <w:szCs w:val="28"/>
        </w:rPr>
        <w:t>-56</w:t>
      </w:r>
      <w:r w:rsidRPr="0069272F">
        <w:rPr>
          <w:rFonts w:ascii="Times New Roman" w:hAnsi="Times New Roman"/>
          <w:sz w:val="28"/>
          <w:szCs w:val="28"/>
        </w:rPr>
        <w:t>.</w:t>
      </w:r>
    </w:p>
    <w:p w:rsidR="00E41D51" w:rsidRPr="0069272F" w:rsidRDefault="00E41D51" w:rsidP="001437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Спивак В.</w:t>
      </w:r>
      <w:r w:rsidRPr="0069272F">
        <w:rPr>
          <w:rFonts w:ascii="Times New Roman" w:hAnsi="Times New Roman"/>
          <w:sz w:val="28"/>
          <w:szCs w:val="28"/>
        </w:rPr>
        <w:t>А. Корпоративная культура: Теори</w:t>
      </w:r>
      <w:r>
        <w:rPr>
          <w:rFonts w:ascii="Times New Roman" w:hAnsi="Times New Roman"/>
          <w:sz w:val="28"/>
          <w:szCs w:val="28"/>
        </w:rPr>
        <w:t xml:space="preserve">я и практика / В. А. Спивак. – </w:t>
      </w:r>
      <w:r w:rsidRPr="0069272F">
        <w:rPr>
          <w:rFonts w:ascii="Times New Roman" w:hAnsi="Times New Roman"/>
          <w:sz w:val="28"/>
          <w:szCs w:val="28"/>
        </w:rPr>
        <w:t>Питер, 2001. – 352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72F">
        <w:rPr>
          <w:rFonts w:ascii="Times New Roman" w:hAnsi="Times New Roman"/>
          <w:sz w:val="28"/>
          <w:szCs w:val="28"/>
        </w:rPr>
        <w:t>с.</w:t>
      </w:r>
    </w:p>
    <w:p w:rsidR="00E41D51" w:rsidRPr="0069272F" w:rsidRDefault="00E41D51" w:rsidP="001437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9272F">
        <w:rPr>
          <w:rFonts w:ascii="Times New Roman" w:hAnsi="Times New Roman"/>
          <w:sz w:val="28"/>
          <w:szCs w:val="28"/>
        </w:rPr>
        <w:t xml:space="preserve">Фрейд З. Будущее одной иллюзии </w:t>
      </w:r>
      <w:r>
        <w:rPr>
          <w:rFonts w:ascii="Times New Roman" w:hAnsi="Times New Roman"/>
          <w:sz w:val="28"/>
          <w:szCs w:val="28"/>
        </w:rPr>
        <w:t>/ З.Фрейд</w:t>
      </w:r>
      <w:r w:rsidRPr="0069272F">
        <w:rPr>
          <w:rFonts w:ascii="Times New Roman" w:hAnsi="Times New Roman"/>
          <w:sz w:val="28"/>
          <w:szCs w:val="28"/>
        </w:rPr>
        <w:t>// Психоанализ. Религия. Культура. – М.: Ренессанс, 1992.</w:t>
      </w:r>
      <w:r w:rsidRPr="00F3779E">
        <w:t xml:space="preserve"> </w:t>
      </w:r>
      <w:r w:rsidRPr="00F3779E">
        <w:rPr>
          <w:rFonts w:ascii="Times New Roman" w:hAnsi="Times New Roman"/>
          <w:sz w:val="28"/>
          <w:szCs w:val="28"/>
        </w:rPr>
        <w:t>–</w:t>
      </w:r>
      <w:r w:rsidRPr="0069272F">
        <w:rPr>
          <w:rFonts w:ascii="Times New Roman" w:hAnsi="Times New Roman"/>
          <w:sz w:val="28"/>
          <w:szCs w:val="28"/>
        </w:rPr>
        <w:t xml:space="preserve"> С. 17-64.</w:t>
      </w:r>
    </w:p>
    <w:p w:rsidR="00E41D51" w:rsidRPr="00907DE6" w:rsidRDefault="00E41D51" w:rsidP="00E64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Шейн Э.</w:t>
      </w:r>
      <w:r w:rsidRPr="0069272F">
        <w:rPr>
          <w:rFonts w:ascii="Times New Roman" w:hAnsi="Times New Roman"/>
          <w:sz w:val="28"/>
          <w:szCs w:val="28"/>
        </w:rPr>
        <w:t>Г. Организационная культура и лидерство</w:t>
      </w:r>
      <w:r>
        <w:rPr>
          <w:rFonts w:ascii="Times New Roman" w:hAnsi="Times New Roman"/>
          <w:sz w:val="28"/>
          <w:szCs w:val="28"/>
        </w:rPr>
        <w:t xml:space="preserve"> / Э.Г.Шейн</w:t>
      </w:r>
      <w:r w:rsidRPr="0069272F">
        <w:rPr>
          <w:rFonts w:ascii="Times New Roman" w:hAnsi="Times New Roman"/>
          <w:sz w:val="28"/>
          <w:szCs w:val="28"/>
        </w:rPr>
        <w:t xml:space="preserve">. 3-е изд. </w:t>
      </w:r>
      <w:r>
        <w:t>–</w:t>
      </w:r>
      <w:r w:rsidRPr="0069272F">
        <w:rPr>
          <w:rFonts w:ascii="Times New Roman" w:hAnsi="Times New Roman"/>
          <w:sz w:val="28"/>
          <w:szCs w:val="28"/>
        </w:rPr>
        <w:t xml:space="preserve"> 2011. </w:t>
      </w:r>
      <w:r>
        <w:t>–</w:t>
      </w:r>
      <w:r w:rsidRPr="0069272F">
        <w:rPr>
          <w:rFonts w:ascii="Times New Roman" w:hAnsi="Times New Roman"/>
          <w:sz w:val="28"/>
          <w:szCs w:val="28"/>
        </w:rPr>
        <w:t xml:space="preserve"> 336 с.</w:t>
      </w:r>
    </w:p>
    <w:sectPr w:rsidR="00E41D51" w:rsidRPr="00907DE6" w:rsidSect="0037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86B"/>
    <w:multiLevelType w:val="hybridMultilevel"/>
    <w:tmpl w:val="4B846CC4"/>
    <w:lvl w:ilvl="0" w:tplc="40E056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5559E7"/>
    <w:multiLevelType w:val="hybridMultilevel"/>
    <w:tmpl w:val="4F32AA74"/>
    <w:lvl w:ilvl="0" w:tplc="40E056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E42EE"/>
    <w:multiLevelType w:val="hybridMultilevel"/>
    <w:tmpl w:val="BB181872"/>
    <w:lvl w:ilvl="0" w:tplc="40E056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917D6"/>
    <w:multiLevelType w:val="hybridMultilevel"/>
    <w:tmpl w:val="4A8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06"/>
    <w:rsid w:val="00042B9C"/>
    <w:rsid w:val="00143764"/>
    <w:rsid w:val="00190354"/>
    <w:rsid w:val="002E4062"/>
    <w:rsid w:val="00310673"/>
    <w:rsid w:val="00372E81"/>
    <w:rsid w:val="00376286"/>
    <w:rsid w:val="003955C7"/>
    <w:rsid w:val="003F4519"/>
    <w:rsid w:val="00536F52"/>
    <w:rsid w:val="00593692"/>
    <w:rsid w:val="005C44FD"/>
    <w:rsid w:val="005D0C06"/>
    <w:rsid w:val="005E3382"/>
    <w:rsid w:val="005E7F0A"/>
    <w:rsid w:val="00643CBD"/>
    <w:rsid w:val="006657CB"/>
    <w:rsid w:val="0069272F"/>
    <w:rsid w:val="006B1744"/>
    <w:rsid w:val="007111DA"/>
    <w:rsid w:val="00832711"/>
    <w:rsid w:val="00841009"/>
    <w:rsid w:val="00843EDA"/>
    <w:rsid w:val="00882576"/>
    <w:rsid w:val="008C0FAD"/>
    <w:rsid w:val="00907DE6"/>
    <w:rsid w:val="0092593A"/>
    <w:rsid w:val="009E0938"/>
    <w:rsid w:val="009F342F"/>
    <w:rsid w:val="00A373DD"/>
    <w:rsid w:val="00A52F9D"/>
    <w:rsid w:val="00AA3E0F"/>
    <w:rsid w:val="00AE125C"/>
    <w:rsid w:val="00B02951"/>
    <w:rsid w:val="00D20D2C"/>
    <w:rsid w:val="00D55191"/>
    <w:rsid w:val="00D80F4A"/>
    <w:rsid w:val="00DB091E"/>
    <w:rsid w:val="00E41D51"/>
    <w:rsid w:val="00E642FC"/>
    <w:rsid w:val="00F3779E"/>
    <w:rsid w:val="00F5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853</Words>
  <Characters>4865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2019-09-28T08:03:00Z</dcterms:created>
  <dcterms:modified xsi:type="dcterms:W3CDTF">2019-12-16T17:59:00Z</dcterms:modified>
</cp:coreProperties>
</file>