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both"/>
        <w:rPr>
          <w:b w:val="false"/>
          <w:bCs w:val="false"/>
          <w:sz w:val="28"/>
          <w:szCs w:val="28"/>
        </w:rPr>
      </w:pPr>
      <w:r>
        <w:rPr>
          <w:b w:val="false"/>
          <w:bCs w:val="false"/>
          <w:sz w:val="28"/>
          <w:szCs w:val="28"/>
        </w:rPr>
        <w:t xml:space="preserve">                                                                                      </w:t>
      </w:r>
      <w:r>
        <w:rPr>
          <w:b w:val="false"/>
          <w:bCs w:val="false"/>
          <w:sz w:val="28"/>
          <w:szCs w:val="28"/>
        </w:rPr>
        <w:t>Лебедева Ольга Валерьевна</w:t>
      </w:r>
    </w:p>
    <w:p>
      <w:pPr>
        <w:pStyle w:val="style0"/>
        <w:jc w:val="right"/>
        <w:rPr>
          <w:b w:val="false"/>
          <w:bCs w:val="false"/>
          <w:sz w:val="28"/>
          <w:szCs w:val="28"/>
        </w:rPr>
      </w:pPr>
      <w:r>
        <w:rPr>
          <w:b w:val="false"/>
          <w:bCs w:val="false"/>
          <w:sz w:val="28"/>
          <w:szCs w:val="28"/>
        </w:rPr>
        <w:t xml:space="preserve"> </w:t>
      </w:r>
      <w:r>
        <w:rPr>
          <w:b w:val="false"/>
          <w:bCs w:val="false"/>
          <w:sz w:val="28"/>
          <w:szCs w:val="28"/>
        </w:rPr>
        <w:t>воспитатель  МК ДОУ ЦРР —</w:t>
      </w:r>
    </w:p>
    <w:p>
      <w:pPr>
        <w:pStyle w:val="style0"/>
        <w:jc w:val="both"/>
        <w:rPr>
          <w:b w:val="false"/>
          <w:bCs w:val="false"/>
          <w:sz w:val="28"/>
          <w:szCs w:val="28"/>
        </w:rPr>
      </w:pPr>
      <w:r>
        <w:rPr>
          <w:b w:val="false"/>
          <w:bCs w:val="false"/>
          <w:sz w:val="28"/>
          <w:szCs w:val="28"/>
        </w:rPr>
        <w:t xml:space="preserve">                                                                                      </w:t>
      </w:r>
      <w:r>
        <w:rPr>
          <w:b w:val="false"/>
          <w:bCs w:val="false"/>
          <w:sz w:val="28"/>
          <w:szCs w:val="28"/>
        </w:rPr>
        <w:t>детский сад «Солнышко»</w:t>
      </w:r>
    </w:p>
    <w:p>
      <w:pPr>
        <w:pStyle w:val="style0"/>
        <w:jc w:val="both"/>
        <w:rPr>
          <w:b w:val="false"/>
          <w:bCs w:val="false"/>
          <w:sz w:val="28"/>
          <w:szCs w:val="28"/>
        </w:rPr>
      </w:pPr>
      <w:r>
        <w:rPr>
          <w:b w:val="false"/>
          <w:bCs w:val="false"/>
          <w:sz w:val="28"/>
          <w:szCs w:val="28"/>
        </w:rPr>
        <w:t xml:space="preserve">                                                                                      </w:t>
      </w:r>
      <w:r>
        <w:rPr>
          <w:b w:val="false"/>
          <w:bCs w:val="false"/>
          <w:sz w:val="28"/>
          <w:szCs w:val="28"/>
        </w:rPr>
        <w:t>пос. Ленинская Искра</w:t>
      </w:r>
    </w:p>
    <w:p>
      <w:pPr>
        <w:pStyle w:val="style0"/>
        <w:jc w:val="both"/>
        <w:rPr>
          <w:b w:val="false"/>
          <w:bCs w:val="false"/>
          <w:sz w:val="28"/>
          <w:szCs w:val="28"/>
        </w:rPr>
      </w:pPr>
      <w:r>
        <w:rPr>
          <w:b w:val="false"/>
          <w:bCs w:val="false"/>
          <w:sz w:val="28"/>
          <w:szCs w:val="28"/>
        </w:rPr>
        <w:t xml:space="preserve">                                                                                      </w:t>
      </w:r>
      <w:r>
        <w:rPr>
          <w:b w:val="false"/>
          <w:bCs w:val="false"/>
          <w:sz w:val="28"/>
          <w:szCs w:val="28"/>
        </w:rPr>
        <w:t>Котельничский район</w:t>
      </w:r>
    </w:p>
    <w:p>
      <w:pPr>
        <w:pStyle w:val="style0"/>
        <w:jc w:val="both"/>
        <w:rPr>
          <w:b w:val="false"/>
          <w:bCs w:val="false"/>
          <w:sz w:val="28"/>
          <w:szCs w:val="28"/>
        </w:rPr>
      </w:pPr>
      <w:r>
        <w:rPr>
          <w:b w:val="false"/>
          <w:bCs w:val="false"/>
          <w:sz w:val="28"/>
          <w:szCs w:val="28"/>
        </w:rPr>
        <w:t xml:space="preserve">                                                                                      </w:t>
      </w:r>
      <w:r>
        <w:rPr>
          <w:b w:val="false"/>
          <w:bCs w:val="false"/>
          <w:sz w:val="28"/>
          <w:szCs w:val="28"/>
        </w:rPr>
        <w:t>Кировская область</w:t>
      </w:r>
    </w:p>
    <w:p>
      <w:pPr>
        <w:pStyle w:val="style0"/>
        <w:jc w:val="both"/>
        <w:rPr>
          <w:b/>
          <w:sz w:val="28"/>
          <w:szCs w:val="28"/>
        </w:rPr>
      </w:pPr>
      <w:r>
        <w:rPr>
          <w:b/>
          <w:sz w:val="28"/>
          <w:szCs w:val="28"/>
        </w:rPr>
      </w:r>
    </w:p>
    <w:p>
      <w:pPr>
        <w:pStyle w:val="style0"/>
        <w:jc w:val="center"/>
        <w:rPr>
          <w:b/>
          <w:sz w:val="32"/>
          <w:szCs w:val="32"/>
        </w:rPr>
      </w:pPr>
      <w:r>
        <w:rPr>
          <w:b/>
          <w:sz w:val="32"/>
          <w:szCs w:val="32"/>
        </w:rPr>
        <w:t>Развитие личности ребёнка через сказки Г.Х.Андерсена.</w:t>
      </w:r>
    </w:p>
    <w:p>
      <w:pPr>
        <w:pStyle w:val="style0"/>
        <w:jc w:val="center"/>
        <w:rPr>
          <w:b/>
          <w:sz w:val="32"/>
          <w:szCs w:val="32"/>
        </w:rPr>
      </w:pPr>
      <w:r>
        <w:rPr>
          <w:b/>
          <w:sz w:val="32"/>
          <w:szCs w:val="32"/>
        </w:rPr>
      </w:r>
    </w:p>
    <w:p>
      <w:pPr>
        <w:pStyle w:val="style0"/>
        <w:jc w:val="right"/>
        <w:rPr>
          <w:sz w:val="28"/>
          <w:szCs w:val="28"/>
        </w:rPr>
      </w:pPr>
      <w:r>
        <w:rPr>
          <w:sz w:val="28"/>
          <w:szCs w:val="28"/>
        </w:rPr>
        <w:t xml:space="preserve">«Нет сказок лучше тех, </w:t>
      </w:r>
    </w:p>
    <w:p>
      <w:pPr>
        <w:pStyle w:val="style0"/>
        <w:jc w:val="right"/>
        <w:rPr>
          <w:sz w:val="28"/>
          <w:szCs w:val="28"/>
        </w:rPr>
      </w:pPr>
      <w:r>
        <w:rPr>
          <w:sz w:val="28"/>
          <w:szCs w:val="28"/>
        </w:rPr>
        <w:t>что создаёт сама жизнь»</w:t>
      </w:r>
    </w:p>
    <w:p>
      <w:pPr>
        <w:pStyle w:val="style0"/>
        <w:jc w:val="right"/>
        <w:rPr>
          <w:sz w:val="28"/>
          <w:szCs w:val="28"/>
        </w:rPr>
      </w:pPr>
      <w:r>
        <w:rPr>
          <w:sz w:val="28"/>
          <w:szCs w:val="28"/>
        </w:rPr>
        <w:t>(Г.Х. Андерсен)</w:t>
      </w:r>
    </w:p>
    <w:p>
      <w:pPr>
        <w:pStyle w:val="style0"/>
        <w:jc w:val="right"/>
        <w:rPr>
          <w:sz w:val="28"/>
          <w:szCs w:val="28"/>
        </w:rPr>
      </w:pPr>
      <w:r>
        <w:rPr>
          <w:sz w:val="28"/>
          <w:szCs w:val="28"/>
        </w:rPr>
      </w:r>
    </w:p>
    <w:p>
      <w:pPr>
        <w:pStyle w:val="style0"/>
        <w:spacing w:line="360" w:lineRule="auto"/>
        <w:ind w:firstLine="708" w:left="0" w:right="0"/>
        <w:jc w:val="both"/>
        <w:rPr>
          <w:sz w:val="28"/>
          <w:szCs w:val="28"/>
        </w:rPr>
      </w:pPr>
      <w:r>
        <w:rPr>
          <w:sz w:val="28"/>
          <w:szCs w:val="28"/>
        </w:rPr>
        <w:t xml:space="preserve">Проблема сохранения интереса к книге, к чтению как  процессу и ведущей деятельности человека сегодня актуальна как никогда. </w:t>
      </w:r>
    </w:p>
    <w:p>
      <w:pPr>
        <w:pStyle w:val="style0"/>
        <w:spacing w:line="360" w:lineRule="auto"/>
        <w:ind w:firstLine="708" w:left="0" w:right="0"/>
        <w:jc w:val="both"/>
        <w:rPr>
          <w:sz w:val="28"/>
          <w:szCs w:val="28"/>
        </w:rPr>
      </w:pPr>
      <w:r>
        <w:rPr>
          <w:sz w:val="28"/>
          <w:szCs w:val="28"/>
        </w:rPr>
        <w:t xml:space="preserve">Техника (аудио -, видео -, компьютерная) дающая готовые слуховые и зрительные образы, особым способом воздействующая на людей, ослабила интерес к книге и желание работать с ней. </w:t>
      </w:r>
    </w:p>
    <w:p>
      <w:pPr>
        <w:pStyle w:val="style0"/>
        <w:spacing w:line="360" w:lineRule="auto"/>
        <w:ind w:firstLine="708" w:left="0" w:right="0"/>
        <w:jc w:val="both"/>
        <w:rPr>
          <w:sz w:val="28"/>
          <w:szCs w:val="28"/>
        </w:rPr>
      </w:pPr>
      <w:r>
        <w:rPr>
          <w:sz w:val="28"/>
          <w:szCs w:val="28"/>
        </w:rPr>
        <w:t xml:space="preserve">Читательский опыт многих поколений свидетельствует: интерес к книге рождается в дошкольном возрасте. И чем раньше он проявляется, тем оригинальнее, глубже в малыше формируется читатель, творческая личность, человек с высоким интеллектуальным потенциалом. </w:t>
      </w:r>
    </w:p>
    <w:p>
      <w:pPr>
        <w:pStyle w:val="style0"/>
        <w:spacing w:line="360" w:lineRule="auto"/>
        <w:ind w:firstLine="708" w:left="0" w:right="0"/>
        <w:jc w:val="both"/>
        <w:rPr>
          <w:sz w:val="28"/>
          <w:szCs w:val="28"/>
        </w:rPr>
      </w:pPr>
      <w:r>
        <w:rPr>
          <w:sz w:val="28"/>
          <w:szCs w:val="28"/>
        </w:rPr>
        <w:t xml:space="preserve">Как помочь детям полюбить книгу, чтобы он стал её пленником на всю жизнь? </w:t>
      </w:r>
    </w:p>
    <w:p>
      <w:pPr>
        <w:pStyle w:val="style0"/>
        <w:spacing w:line="360" w:lineRule="auto"/>
        <w:ind w:firstLine="708" w:left="0" w:right="0"/>
        <w:jc w:val="both"/>
        <w:rPr>
          <w:sz w:val="28"/>
          <w:szCs w:val="28"/>
        </w:rPr>
      </w:pPr>
      <w:r>
        <w:rPr>
          <w:sz w:val="28"/>
          <w:szCs w:val="28"/>
        </w:rPr>
        <w:t xml:space="preserve">Каждый волен определять для себя, что читать или не читать вовсе. Но профессия педагога обязывает! Интерес воспитателя к книге во многом определяет и его профессионализм. Хорошо, если педагог знает и любит литературу, но ему ещё нужно уметь «заразить» этой любовью и детей, и родителей. </w:t>
      </w:r>
    </w:p>
    <w:p>
      <w:pPr>
        <w:pStyle w:val="style0"/>
        <w:spacing w:line="360" w:lineRule="auto"/>
        <w:ind w:firstLine="708" w:left="0" w:right="0"/>
        <w:jc w:val="both"/>
        <w:rPr>
          <w:sz w:val="28"/>
          <w:szCs w:val="28"/>
        </w:rPr>
      </w:pPr>
      <w:r>
        <w:rPr>
          <w:sz w:val="28"/>
          <w:szCs w:val="28"/>
        </w:rPr>
        <w:t xml:space="preserve">Всем известно, что дошкольный возраст – это возраст сказок. Сказка – наиболее любимый ребёнком литературный жанр. Язык сказки прост и доступен. Сюжет прозрачен, часто он подсказывает, как лучше поступить в той или иной жизненной ситуации.  Ведь почти все дети отождествляют себя с положительными героями, и сказка каждый раз показывает, что хорошим быть лучше, чем плохим. </w:t>
      </w:r>
    </w:p>
    <w:p>
      <w:pPr>
        <w:pStyle w:val="style0"/>
        <w:spacing w:line="360" w:lineRule="auto"/>
        <w:ind w:firstLine="708" w:left="0" w:right="0"/>
        <w:jc w:val="both"/>
        <w:rPr>
          <w:sz w:val="28"/>
          <w:szCs w:val="28"/>
        </w:rPr>
      </w:pPr>
      <w:r>
        <w:rPr>
          <w:sz w:val="28"/>
          <w:szCs w:val="28"/>
        </w:rPr>
        <w:t>Сказки помогают воспитывать ребёнка, преодолевать негативные стороны его формирующейся личности. Например,</w:t>
      </w:r>
      <w:r>
        <w:rPr>
          <w:sz w:val="32"/>
          <w:szCs w:val="32"/>
        </w:rPr>
        <w:t xml:space="preserve"> </w:t>
      </w:r>
      <w:r>
        <w:rPr>
          <w:sz w:val="28"/>
          <w:szCs w:val="28"/>
        </w:rPr>
        <w:t>каждому эгоистичному ребёнку полезно послушать «Сказку о рыбаке и рыбке», шаловливому и доверчивому «Приключения Буратино».</w:t>
      </w:r>
    </w:p>
    <w:p>
      <w:pPr>
        <w:pStyle w:val="style0"/>
        <w:spacing w:line="360" w:lineRule="auto"/>
        <w:ind w:firstLine="708" w:left="0" w:right="0"/>
        <w:jc w:val="both"/>
        <w:rPr>
          <w:sz w:val="28"/>
          <w:szCs w:val="28"/>
        </w:rPr>
      </w:pPr>
      <w:r>
        <w:rPr>
          <w:sz w:val="28"/>
          <w:szCs w:val="28"/>
        </w:rPr>
        <w:t>В.А. Сухомлинский в книге «Сердце отдаю  детям» отмечал: «благодаря сказке ребёнок познаёт мир не только умом, но и сердцем. И не только познаёт, но и выражает своё отношение к добру и злу». А если сказку читает или рассказывает самый близкий человек: папа, мама или бабушка, дедушка — ребёнку проще понять смысл сказки, он получает большее удовольствие, эмоциональнее реагирует на поступки героев.</w:t>
      </w:r>
    </w:p>
    <w:p>
      <w:pPr>
        <w:pStyle w:val="style0"/>
        <w:spacing w:line="360" w:lineRule="auto"/>
        <w:ind w:firstLine="708" w:left="0" w:right="0"/>
        <w:jc w:val="both"/>
        <w:rPr>
          <w:sz w:val="28"/>
          <w:szCs w:val="28"/>
        </w:rPr>
      </w:pPr>
      <w:r>
        <w:rPr>
          <w:sz w:val="28"/>
          <w:szCs w:val="28"/>
        </w:rPr>
        <w:t xml:space="preserve">К старшему возрасту дети уже готовы ознакомиться со сказками и других народов. Вот и сказки Андерсена становятся доступными </w:t>
      </w:r>
      <w:r>
        <w:rPr>
          <w:i w:val="false"/>
          <w:iCs w:val="false"/>
          <w:sz w:val="28"/>
          <w:szCs w:val="28"/>
        </w:rPr>
        <w:t>для понимания</w:t>
      </w:r>
      <w:r>
        <w:rPr>
          <w:i/>
          <w:sz w:val="28"/>
          <w:szCs w:val="28"/>
        </w:rPr>
        <w:t xml:space="preserve"> </w:t>
      </w:r>
      <w:r>
        <w:rPr>
          <w:sz w:val="28"/>
          <w:szCs w:val="28"/>
        </w:rPr>
        <w:t>и интересными лишь в старшем дошкольном возрасте.</w:t>
      </w:r>
    </w:p>
    <w:p>
      <w:pPr>
        <w:pStyle w:val="style0"/>
        <w:spacing w:line="360" w:lineRule="auto"/>
        <w:ind w:firstLine="708" w:left="0" w:right="0"/>
        <w:jc w:val="both"/>
        <w:rPr>
          <w:sz w:val="28"/>
          <w:szCs w:val="28"/>
        </w:rPr>
      </w:pPr>
      <w:r>
        <w:rPr>
          <w:sz w:val="28"/>
          <w:szCs w:val="28"/>
        </w:rPr>
        <w:t>Знакомясь с творчеством Андерсена, я узнала много интересного из его биографии. Он прожил нелёгкую, полную унижений и страданий жизнь. Лишь в самом конце жизни пришло к нему полное признание. Критики писали и говорили, что из всего его творчества (романсы, пьесы, путёвые заметки) только сказки переживут его и сделают бессмертным. И, действительно, сказки создали писателю величайшее имя в литературе. Их читали и ими восхищались не только в Дании, но и за рубежом. Быстро они завоевали популярность и в России. В настоящее время выдающиеся писатели, художники удостаиваются международной золотой медалью Г.Х. Андерсена.</w:t>
      </w:r>
    </w:p>
    <w:p>
      <w:pPr>
        <w:pStyle w:val="style0"/>
        <w:spacing w:line="360" w:lineRule="auto"/>
        <w:ind w:firstLine="708" w:left="0" w:right="0"/>
        <w:jc w:val="both"/>
        <w:rPr>
          <w:sz w:val="28"/>
          <w:szCs w:val="28"/>
        </w:rPr>
      </w:pPr>
      <w:r>
        <w:rPr>
          <w:sz w:val="28"/>
          <w:szCs w:val="28"/>
        </w:rPr>
        <w:t>Я убеждена, что  сказки Андерсена помогают формировать думающего, чувствующего, любящего и активного человека, умеющего правильно относиться к окружающему его миру. Конечно, в его сказках встречаются и спорные моменты, но и они дают повод к размышлению и обсуждению.</w:t>
      </w:r>
    </w:p>
    <w:p>
      <w:pPr>
        <w:pStyle w:val="style0"/>
        <w:spacing w:line="360" w:lineRule="auto"/>
        <w:ind w:firstLine="708" w:left="0" w:right="0"/>
        <w:jc w:val="both"/>
        <w:rPr>
          <w:sz w:val="28"/>
          <w:szCs w:val="28"/>
        </w:rPr>
      </w:pPr>
      <w:r>
        <w:rPr>
          <w:sz w:val="28"/>
          <w:szCs w:val="28"/>
        </w:rPr>
        <w:t>Мною разработан и  реализован проект «Великий сказочник Андерсен».</w:t>
      </w:r>
    </w:p>
    <w:p>
      <w:pPr>
        <w:pStyle w:val="style0"/>
        <w:spacing w:line="360" w:lineRule="auto"/>
        <w:ind w:firstLine="708" w:left="0" w:right="0"/>
        <w:jc w:val="both"/>
        <w:rPr>
          <w:sz w:val="28"/>
          <w:szCs w:val="28"/>
        </w:rPr>
      </w:pPr>
      <w:r>
        <w:rPr>
          <w:sz w:val="28"/>
          <w:szCs w:val="28"/>
        </w:rPr>
        <w:t xml:space="preserve">Чтение сказок Андерсена - это уже традиция в жизни нашей группы. Также стали традиционными и такие формы работы по знакомству с творчеством сказочника: </w:t>
      </w:r>
    </w:p>
    <w:p>
      <w:pPr>
        <w:pStyle w:val="style0"/>
        <w:numPr>
          <w:ilvl w:val="0"/>
          <w:numId w:val="1"/>
        </w:numPr>
        <w:jc w:val="both"/>
        <w:rPr>
          <w:sz w:val="28"/>
          <w:szCs w:val="28"/>
        </w:rPr>
      </w:pPr>
      <w:r>
        <w:rPr>
          <w:sz w:val="28"/>
          <w:szCs w:val="28"/>
        </w:rPr>
        <w:t>литературные досуги, развлечения,</w:t>
      </w:r>
    </w:p>
    <w:p>
      <w:pPr>
        <w:pStyle w:val="style0"/>
        <w:numPr>
          <w:ilvl w:val="0"/>
          <w:numId w:val="2"/>
        </w:numPr>
        <w:jc w:val="both"/>
        <w:rPr>
          <w:sz w:val="28"/>
          <w:szCs w:val="28"/>
        </w:rPr>
      </w:pPr>
      <w:r>
        <w:rPr>
          <w:sz w:val="28"/>
          <w:szCs w:val="28"/>
        </w:rPr>
        <w:t>викторины по сказкам с использованием таких заданий: 1) зеркало, сани, разбойница — что это за сказка?; 2) угадайте, из каких сказок эти иллюстрации?; 3) игра: Кто быстрее соберёт картинку? (из разрезанных частей собрать картинку и назвать сказку),</w:t>
      </w:r>
    </w:p>
    <w:p>
      <w:pPr>
        <w:pStyle w:val="style0"/>
        <w:numPr>
          <w:ilvl w:val="0"/>
          <w:numId w:val="2"/>
        </w:numPr>
        <w:jc w:val="both"/>
        <w:rPr>
          <w:sz w:val="28"/>
          <w:szCs w:val="28"/>
        </w:rPr>
      </w:pPr>
      <w:r>
        <w:rPr>
          <w:sz w:val="28"/>
          <w:szCs w:val="28"/>
        </w:rPr>
        <w:t>посещение библиотеки, выставки книг Андерсена,</w:t>
      </w:r>
    </w:p>
    <w:p>
      <w:pPr>
        <w:pStyle w:val="style0"/>
        <w:numPr>
          <w:ilvl w:val="0"/>
          <w:numId w:val="2"/>
        </w:numPr>
        <w:jc w:val="both"/>
        <w:rPr>
          <w:sz w:val="28"/>
          <w:szCs w:val="28"/>
        </w:rPr>
      </w:pPr>
      <w:r>
        <w:rPr>
          <w:sz w:val="28"/>
          <w:szCs w:val="28"/>
        </w:rPr>
        <w:t>слушание музыкальных произведений (например, «Гадкий утёнок»), с последующим выполнением совместной творческой работы из мукосолов, где гадкий утёнок превращается в прекрасного лебедя.</w:t>
      </w:r>
    </w:p>
    <w:p>
      <w:pPr>
        <w:pStyle w:val="style0"/>
        <w:numPr>
          <w:ilvl w:val="0"/>
          <w:numId w:val="2"/>
        </w:numPr>
        <w:jc w:val="both"/>
        <w:rPr>
          <w:sz w:val="28"/>
          <w:szCs w:val="28"/>
        </w:rPr>
      </w:pPr>
      <w:r>
        <w:rPr>
          <w:sz w:val="28"/>
          <w:szCs w:val="28"/>
        </w:rPr>
        <w:t>просмотр мультфильмов («Снежная королева»),</w:t>
      </w:r>
    </w:p>
    <w:p>
      <w:pPr>
        <w:pStyle w:val="style0"/>
        <w:numPr>
          <w:ilvl w:val="0"/>
          <w:numId w:val="2"/>
        </w:numPr>
        <w:jc w:val="both"/>
        <w:rPr>
          <w:sz w:val="28"/>
          <w:szCs w:val="28"/>
        </w:rPr>
      </w:pPr>
      <w:r>
        <w:rPr>
          <w:sz w:val="28"/>
          <w:szCs w:val="28"/>
        </w:rPr>
        <w:t>сотворчество с родителями.</w:t>
      </w:r>
    </w:p>
    <w:p>
      <w:pPr>
        <w:pStyle w:val="style0"/>
        <w:spacing w:line="360" w:lineRule="auto"/>
        <w:ind w:firstLine="708" w:left="0" w:right="0"/>
        <w:jc w:val="both"/>
        <w:rPr>
          <w:sz w:val="28"/>
          <w:szCs w:val="28"/>
        </w:rPr>
      </w:pPr>
      <w:r>
        <w:rPr>
          <w:sz w:val="28"/>
          <w:szCs w:val="28"/>
        </w:rPr>
        <w:t>Вместе с детьми сделана «сказочная шкатулка» и «волшебный сундуок»,  где хранится сказочная атрибутика (горошинка, скорлупка грецкого ореха, лодочка из газетной бумаги, горшочек с бубенчиками, зеркало). По методу М. Монтессори разработан и изготовлен сказочный «кубик времени»: каждая сторона кубика представляет собой своеобразный «кадр» из сказки. С помощью этих эпизодов дети восстанавливают цепь событий, происходящих в сказке. В конкурсе рисунков «Самая красивая принцесса», дети проявляют свою фантазию, творчество, воображение, где девочки мечтали стать принцессами, они несколько недель рисовали только принцесс, и это было самое популярное и любимое занятие. После знакомства со сказкой «Снежная королева», дети, решив отогреть её холодное сердце, смастерили для неё яркие, разноцветные короны. Сказка «Русалочка» имеет глубокий смысл. Сам Андерсен говорил, что  эта сказка для взрослых. Но дети моей группы очень полюбили её и предлагали разные варианты окончания этой сказки: Русалочка в моей сказке вышла бы замуж за принца, моя бы Русалочка стала жить на земле, а я бы её превратил в человека. Девочки рисуют русалочек, а мальчики, лепят корабли и принцев из пластилина, затем самостоятельно обыгрывают эту сказку.</w:t>
      </w:r>
    </w:p>
    <w:p>
      <w:pPr>
        <w:pStyle w:val="style0"/>
        <w:spacing w:line="360" w:lineRule="auto"/>
        <w:ind w:firstLine="708" w:left="0" w:right="0"/>
        <w:jc w:val="both"/>
        <w:rPr>
          <w:sz w:val="28"/>
          <w:szCs w:val="28"/>
        </w:rPr>
      </w:pPr>
      <w:r>
        <w:rPr>
          <w:sz w:val="28"/>
          <w:szCs w:val="28"/>
        </w:rPr>
        <w:t>И, действительно, сказки Андерсена имеют большое воспитательное значение, они «позволяют малышу впервые испытать стойкость и храбрость, увидеть добро и зло. Сказки утверждают ребёнка в правильных отношениях к миру» (Г.Х. Андерсен).</w:t>
      </w:r>
    </w:p>
    <w:p>
      <w:pPr>
        <w:pStyle w:val="style0"/>
        <w:spacing w:line="360" w:lineRule="auto"/>
        <w:ind w:firstLine="708" w:left="0" w:right="0"/>
        <w:jc w:val="both"/>
        <w:rPr>
          <w:sz w:val="28"/>
          <w:szCs w:val="28"/>
        </w:rPr>
      </w:pPr>
      <w:r>
        <w:rPr>
          <w:sz w:val="28"/>
          <w:szCs w:val="28"/>
        </w:rPr>
        <w:t>Наряду с детьми, педагогами в реализации проекта «Великий сказоник Андерсен» принимали участие родители.</w:t>
      </w:r>
    </w:p>
    <w:p>
      <w:pPr>
        <w:pStyle w:val="style0"/>
        <w:spacing w:line="360" w:lineRule="auto"/>
        <w:ind w:firstLine="708" w:left="0" w:right="0"/>
        <w:jc w:val="both"/>
        <w:rPr>
          <w:sz w:val="28"/>
          <w:szCs w:val="28"/>
        </w:rPr>
      </w:pPr>
      <w:r>
        <w:rPr>
          <w:sz w:val="28"/>
          <w:szCs w:val="28"/>
        </w:rPr>
        <w:t>Наши родители — это хорошие помощники во всех делах и мероприятиях     группы, они активно участвовали в создании выставки книг «Любимые сказки великого сказочника» и в вечере «Семейного чтения», в конкурсе рисунков «Аллея сказок Андерсена, вместе с детьми составили кроссворд «Отгадай сказку». Родители отметили, что с детства помнят и любят эти сказки: «Стойкий  оловянный солдатик», где воспевается храбрость, несгибаемое мужество и упорство; «Дикие лебеди» - необычайно трогательная преданность сестры к братьям.</w:t>
      </w:r>
    </w:p>
    <w:p>
      <w:pPr>
        <w:pStyle w:val="style0"/>
        <w:spacing w:line="360" w:lineRule="auto"/>
        <w:ind w:firstLine="708" w:left="0" w:right="0"/>
        <w:jc w:val="both"/>
        <w:rPr>
          <w:sz w:val="28"/>
          <w:szCs w:val="28"/>
        </w:rPr>
      </w:pPr>
      <w:r>
        <w:rPr>
          <w:sz w:val="28"/>
          <w:szCs w:val="28"/>
        </w:rPr>
        <w:t>Презентацией проекта стало участие детей, педагогов, родителей в празднике, посвящённому Международному дню книги и 215-летию со дня рождения Андерсена, который проходил в сельской библиотеке. Детей встречал «сам сказочник Андерсен». Ребята успешно ответили на все вопросы викторины «Путешествие в гости к сказке». Жюри отметило у детей высокий уровень речевого развития; знание сказок Андерсена, умение детей справедливо оценивать мотивы и поступки героев, переживать и сочувствовать им.</w:t>
      </w:r>
    </w:p>
    <w:p>
      <w:pPr>
        <w:pStyle w:val="style0"/>
        <w:spacing w:line="360" w:lineRule="auto"/>
        <w:ind w:firstLine="708" w:left="0" w:right="0"/>
        <w:jc w:val="both"/>
        <w:rPr>
          <w:sz w:val="28"/>
          <w:szCs w:val="28"/>
        </w:rPr>
      </w:pPr>
      <w:r>
        <w:rPr>
          <w:sz w:val="28"/>
          <w:szCs w:val="28"/>
        </w:rPr>
        <w:t>Целых полгода мы, дети, родители жили с великим сказочником Андерсеном, он помог создать в группе атмосферу доброжелательности, любви,    взаимопонимания, желания прийти на помощь, сблизил детей и родителей.</w:t>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spacing w:line="360" w:lineRule="auto"/>
        <w:ind w:hanging="0" w:left="0" w:right="0"/>
        <w:jc w:val="both"/>
        <w:rPr/>
      </w:pPr>
      <w:r>
        <w:rPr/>
      </w:r>
    </w:p>
    <w:p>
      <w:pPr>
        <w:pStyle w:val="style0"/>
        <w:jc w:val="center"/>
        <w:rPr>
          <w:b/>
          <w:sz w:val="28"/>
          <w:szCs w:val="28"/>
        </w:rPr>
      </w:pPr>
      <w:r>
        <w:rPr>
          <w:b/>
          <w:sz w:val="28"/>
          <w:szCs w:val="28"/>
        </w:rPr>
        <w:t>Литература</w:t>
      </w:r>
    </w:p>
    <w:p>
      <w:pPr>
        <w:pStyle w:val="style0"/>
        <w:jc w:val="both"/>
        <w:rPr/>
      </w:pPr>
      <w:r>
        <w:rPr/>
      </w:r>
    </w:p>
    <w:p>
      <w:pPr>
        <w:pStyle w:val="style0"/>
        <w:jc w:val="both"/>
        <w:rPr>
          <w:sz w:val="28"/>
          <w:szCs w:val="28"/>
        </w:rPr>
      </w:pPr>
      <w:r>
        <w:rPr>
          <w:sz w:val="28"/>
          <w:szCs w:val="28"/>
        </w:rPr>
        <w:t xml:space="preserve">1. Барчева Г.Ф. «Тот самый Андерсен». </w:t>
      </w:r>
    </w:p>
    <w:p>
      <w:pPr>
        <w:pStyle w:val="style0"/>
        <w:jc w:val="both"/>
        <w:rPr>
          <w:sz w:val="28"/>
          <w:szCs w:val="28"/>
        </w:rPr>
      </w:pPr>
      <w:r>
        <w:rPr>
          <w:sz w:val="28"/>
          <w:szCs w:val="28"/>
        </w:rPr>
        <w:t xml:space="preserve">    </w:t>
      </w:r>
      <w:r>
        <w:rPr>
          <w:sz w:val="28"/>
          <w:szCs w:val="28"/>
        </w:rPr>
        <w:t xml:space="preserve">Журнал «Читаем, учимся, играем». № 2 2007 г. </w:t>
      </w:r>
    </w:p>
    <w:p>
      <w:pPr>
        <w:pStyle w:val="style0"/>
        <w:jc w:val="both"/>
        <w:rPr>
          <w:sz w:val="28"/>
          <w:szCs w:val="28"/>
        </w:rPr>
      </w:pPr>
      <w:r>
        <w:rPr>
          <w:sz w:val="28"/>
          <w:szCs w:val="28"/>
        </w:rPr>
        <w:t>2. Брауде Л.Ю. «Ханс Кристиан Андерсен» 1987 г.</w:t>
      </w:r>
    </w:p>
    <w:p>
      <w:pPr>
        <w:pStyle w:val="style0"/>
        <w:jc w:val="both"/>
        <w:rPr>
          <w:sz w:val="28"/>
          <w:szCs w:val="28"/>
        </w:rPr>
      </w:pPr>
      <w:r>
        <w:rPr>
          <w:sz w:val="28"/>
          <w:szCs w:val="28"/>
        </w:rPr>
        <w:t xml:space="preserve">3. Варфоломеева А.А. «Сказочник датского королевства». </w:t>
      </w:r>
    </w:p>
    <w:p>
      <w:pPr>
        <w:pStyle w:val="style0"/>
        <w:jc w:val="both"/>
        <w:rPr>
          <w:sz w:val="28"/>
          <w:szCs w:val="28"/>
        </w:rPr>
      </w:pPr>
      <w:r>
        <w:rPr>
          <w:sz w:val="28"/>
          <w:szCs w:val="28"/>
        </w:rPr>
        <w:t xml:space="preserve">    </w:t>
      </w:r>
      <w:r>
        <w:rPr>
          <w:sz w:val="28"/>
          <w:szCs w:val="28"/>
        </w:rPr>
        <w:t>Журнал «Читаем, учимся, играем». № 1 2010 г.</w:t>
      </w:r>
    </w:p>
    <w:p>
      <w:pPr>
        <w:pStyle w:val="style0"/>
        <w:jc w:val="both"/>
        <w:rPr>
          <w:sz w:val="28"/>
          <w:szCs w:val="28"/>
        </w:rPr>
      </w:pPr>
      <w:r>
        <w:rPr>
          <w:sz w:val="28"/>
          <w:szCs w:val="28"/>
        </w:rPr>
        <w:t xml:space="preserve">4. Ефимова Л.А. «Развитие интереса и любви к книге». </w:t>
      </w:r>
    </w:p>
    <w:p>
      <w:pPr>
        <w:pStyle w:val="style0"/>
        <w:jc w:val="both"/>
        <w:rPr>
          <w:sz w:val="28"/>
          <w:szCs w:val="28"/>
        </w:rPr>
      </w:pPr>
      <w:r>
        <w:rPr>
          <w:sz w:val="28"/>
          <w:szCs w:val="28"/>
        </w:rPr>
        <w:t xml:space="preserve">    </w:t>
      </w:r>
      <w:r>
        <w:rPr>
          <w:sz w:val="28"/>
          <w:szCs w:val="28"/>
        </w:rPr>
        <w:t>Журнал «Управление ДОУ» № 3 2006 г.</w:t>
      </w:r>
    </w:p>
    <w:p>
      <w:pPr>
        <w:pStyle w:val="style0"/>
        <w:jc w:val="both"/>
        <w:rPr>
          <w:sz w:val="28"/>
          <w:szCs w:val="28"/>
        </w:rPr>
      </w:pPr>
      <w:r>
        <w:rPr>
          <w:sz w:val="28"/>
          <w:szCs w:val="28"/>
        </w:rPr>
        <w:t xml:space="preserve">5. Миленко В. «Милее книги в мире друга нет». </w:t>
      </w:r>
    </w:p>
    <w:p>
      <w:pPr>
        <w:pStyle w:val="style0"/>
        <w:jc w:val="both"/>
        <w:rPr>
          <w:sz w:val="28"/>
          <w:szCs w:val="28"/>
        </w:rPr>
      </w:pPr>
      <w:r>
        <w:rPr>
          <w:sz w:val="28"/>
          <w:szCs w:val="28"/>
        </w:rPr>
        <w:t xml:space="preserve">     </w:t>
      </w:r>
      <w:r>
        <w:rPr>
          <w:sz w:val="28"/>
          <w:szCs w:val="28"/>
        </w:rPr>
        <w:t>Журнал «Дошкольное воспитание» № 5 2006 г.</w:t>
      </w:r>
    </w:p>
    <w:p>
      <w:pPr>
        <w:pStyle w:val="style0"/>
        <w:jc w:val="both"/>
        <w:rPr/>
      </w:pPr>
      <w:r>
        <w:rPr/>
      </w:r>
    </w:p>
    <w:sectPr>
      <w:type w:val="nextPage"/>
      <w:pgSz w:h="16838" w:w="11906"/>
      <w:pgMar w:bottom="1134" w:footer="0" w:gutter="0" w:header="0" w:left="1134" w:right="1134" w:top="1134"/>
      <w:pgNumType w:fmt="decimal"/>
      <w:formProt w:val="false"/>
      <w:textDirection w:val="lrTb"/>
      <w:docGrid w:charSpace="0"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Symbol">
    <w:charset w:val="cc"/>
    <w:family w:val="roman"/>
    <w:pitch w:val="variable"/>
  </w:font>
  <w:font w:name="Courier New">
    <w:charset w:val="cc"/>
    <w:family w:val="roman"/>
    <w:pitch w:val="variable"/>
  </w:font>
  <w:font w:name="Wingdings">
    <w:charset w:val="cc"/>
    <w:family w:val="roman"/>
    <w:pitch w:val="variable"/>
  </w:font>
  <w:font w:name="Arial">
    <w:charset w:val="cc"/>
    <w:family w:val="swiss"/>
    <w:pitch w:val="variable"/>
  </w:font>
</w:fonts>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bullet"/>
      <w:lvlText w:val=""/>
      <w:lvlJc w:val="left"/>
      <w:pPr>
        <w:tabs>
          <w:tab w:pos="720" w:val="num"/>
        </w:tabs>
        <w:ind w:hanging="360" w:left="720"/>
      </w:pPr>
      <w:rPr>
        <w:rFonts w:ascii="Symbol" w:cs="Symbol" w:hAnsi="Symbol" w:hint="default"/>
        <w:sz w:val="28"/>
        <w:szCs w:val="28"/>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2">
    <w:lvl w:ilvl="0">
      <w:start w:val="1"/>
      <w:numFmt w:val="bullet"/>
      <w:lvlText w:val=""/>
      <w:lvlJc w:val="left"/>
      <w:pPr>
        <w:tabs>
          <w:tab w:pos="720" w:val="num"/>
        </w:tabs>
        <w:ind w:hanging="360" w:left="720"/>
      </w:pPr>
      <w:rPr>
        <w:rFonts w:ascii="Symbol" w:cs="Symbol" w:hAnsi="Symbol" w:hint="default"/>
      </w:r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3">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Normal"/>
    <w:next w:val="style0"/>
    <w:pPr>
      <w:widowControl/>
      <w:suppressAutoHyphens w:val="true"/>
      <w:overflowPunct w:val="false"/>
    </w:pPr>
    <w:rPr>
      <w:rFonts w:ascii="Times New Roman" w:cs="Times New Roman" w:eastAsia="Times New Roman" w:hAnsi="Times New Roman"/>
      <w:color w:val="00000A"/>
      <w:sz w:val="24"/>
      <w:szCs w:val="24"/>
      <w:lang w:bidi="ar-SA" w:eastAsia="zh-CN" w:val="ru-RU"/>
    </w:rPr>
  </w:style>
  <w:style w:styleId="style15" w:type="character">
    <w:name w:val="WW8Num1z0"/>
    <w:next w:val="style15"/>
    <w:rPr>
      <w:rFonts w:ascii="Symbol" w:cs="Symbol" w:hAnsi="Symbol"/>
      <w:sz w:val="28"/>
      <w:szCs w:val="28"/>
    </w:rPr>
  </w:style>
  <w:style w:styleId="style16" w:type="character">
    <w:name w:val="WW8Num1z1"/>
    <w:next w:val="style16"/>
    <w:rPr>
      <w:rFonts w:ascii="Courier New" w:cs="Courier New" w:hAnsi="Courier New"/>
    </w:rPr>
  </w:style>
  <w:style w:styleId="style17" w:type="character">
    <w:name w:val="WW8Num1z2"/>
    <w:next w:val="style17"/>
    <w:rPr>
      <w:rFonts w:ascii="Wingdings" w:cs="Wingdings" w:hAnsi="Wingdings"/>
    </w:rPr>
  </w:style>
  <w:style w:styleId="style18" w:type="character">
    <w:name w:val="WW8Num2z0"/>
    <w:next w:val="style18"/>
    <w:rPr>
      <w:rFonts w:ascii="Symbol" w:cs="Symbol" w:hAnsi="Symbol"/>
      <w:sz w:val="28"/>
      <w:szCs w:val="28"/>
    </w:rPr>
  </w:style>
  <w:style w:styleId="style19" w:type="character">
    <w:name w:val="WW8Num2z1"/>
    <w:next w:val="style19"/>
    <w:rPr>
      <w:rFonts w:ascii="Courier New" w:cs="Courier New" w:hAnsi="Courier New"/>
    </w:rPr>
  </w:style>
  <w:style w:styleId="style20" w:type="character">
    <w:name w:val="WW8Num2z2"/>
    <w:next w:val="style20"/>
    <w:rPr>
      <w:rFonts w:ascii="Wingdings" w:cs="Wingdings" w:hAnsi="Wingdings"/>
    </w:rPr>
  </w:style>
  <w:style w:styleId="style21" w:type="character">
    <w:name w:val="WW8Num3z0"/>
    <w:next w:val="style21"/>
    <w:rPr>
      <w:rFonts w:ascii="Symbol" w:cs="Symbol" w:hAnsi="Symbol"/>
      <w:sz w:val="28"/>
      <w:szCs w:val="28"/>
    </w:rPr>
  </w:style>
  <w:style w:styleId="style22" w:type="character">
    <w:name w:val="WW8Num3z1"/>
    <w:next w:val="style22"/>
    <w:rPr>
      <w:rFonts w:ascii="Courier New" w:cs="Courier New" w:hAnsi="Courier New"/>
    </w:rPr>
  </w:style>
  <w:style w:styleId="style23" w:type="character">
    <w:name w:val="WW8Num3z2"/>
    <w:next w:val="style23"/>
    <w:rPr>
      <w:rFonts w:ascii="Wingdings" w:cs="Wingdings" w:hAnsi="Wingdings"/>
    </w:rPr>
  </w:style>
  <w:style w:styleId="style24" w:type="character">
    <w:name w:val="WW8Num4z0"/>
    <w:next w:val="style24"/>
    <w:rPr>
      <w:rFonts w:ascii="Symbol" w:cs="Symbol" w:hAnsi="Symbol"/>
      <w:sz w:val="28"/>
      <w:szCs w:val="28"/>
    </w:rPr>
  </w:style>
  <w:style w:styleId="style25" w:type="character">
    <w:name w:val="WW8Num4z1"/>
    <w:next w:val="style25"/>
    <w:rPr>
      <w:rFonts w:ascii="Courier New" w:cs="Courier New" w:hAnsi="Courier New"/>
    </w:rPr>
  </w:style>
  <w:style w:styleId="style26" w:type="character">
    <w:name w:val="WW8Num4z2"/>
    <w:next w:val="style26"/>
    <w:rPr>
      <w:rFonts w:ascii="Wingdings" w:cs="Wingdings" w:hAnsi="Wingdings"/>
    </w:rPr>
  </w:style>
  <w:style w:styleId="style27" w:type="character">
    <w:name w:val="WW8Num5z0"/>
    <w:next w:val="style27"/>
    <w:rPr>
      <w:rFonts w:ascii="Symbol" w:cs="Symbol" w:hAnsi="Symbol"/>
      <w:sz w:val="28"/>
      <w:szCs w:val="28"/>
    </w:rPr>
  </w:style>
  <w:style w:styleId="style28" w:type="character">
    <w:name w:val="WW8Num5z1"/>
    <w:next w:val="style28"/>
    <w:rPr>
      <w:rFonts w:ascii="Courier New" w:cs="Courier New" w:hAnsi="Courier New"/>
    </w:rPr>
  </w:style>
  <w:style w:styleId="style29" w:type="character">
    <w:name w:val="WW8Num5z2"/>
    <w:next w:val="style29"/>
    <w:rPr>
      <w:rFonts w:ascii="Wingdings" w:cs="Wingdings" w:hAnsi="Wingdings"/>
    </w:rPr>
  </w:style>
  <w:style w:styleId="style30" w:type="character">
    <w:name w:val="WW8Num6z0"/>
    <w:next w:val="style30"/>
    <w:rPr>
      <w:rFonts w:ascii="Symbol" w:cs="Symbol" w:hAnsi="Symbol"/>
    </w:rPr>
  </w:style>
  <w:style w:styleId="style31" w:type="character">
    <w:name w:val="WW8Num6z1"/>
    <w:next w:val="style31"/>
    <w:rPr>
      <w:rFonts w:ascii="Courier New" w:cs="Courier New" w:hAnsi="Courier New"/>
    </w:rPr>
  </w:style>
  <w:style w:styleId="style32" w:type="character">
    <w:name w:val="WW8Num6z2"/>
    <w:next w:val="style32"/>
    <w:rPr>
      <w:rFonts w:ascii="Wingdings" w:cs="Wingdings" w:hAnsi="Wingdings"/>
    </w:rPr>
  </w:style>
  <w:style w:styleId="style33" w:type="character">
    <w:name w:val="WW8Num7z0"/>
    <w:next w:val="style33"/>
    <w:rPr>
      <w:rFonts w:ascii="Symbol" w:cs="Symbol" w:hAnsi="Symbol"/>
    </w:rPr>
  </w:style>
  <w:style w:styleId="style34" w:type="character">
    <w:name w:val="WW8Num7z1"/>
    <w:next w:val="style34"/>
    <w:rPr>
      <w:rFonts w:ascii="Courier New" w:cs="Courier New" w:hAnsi="Courier New"/>
    </w:rPr>
  </w:style>
  <w:style w:styleId="style35" w:type="character">
    <w:name w:val="WW8Num7z2"/>
    <w:next w:val="style35"/>
    <w:rPr>
      <w:rFonts w:ascii="Wingdings" w:cs="Wingdings" w:hAnsi="Wingdings"/>
    </w:rPr>
  </w:style>
  <w:style w:styleId="style36" w:type="character">
    <w:name w:val="WW8Num8z0"/>
    <w:next w:val="style36"/>
    <w:rPr>
      <w:rFonts w:ascii="Symbol" w:cs="Symbol" w:hAnsi="Symbol"/>
    </w:rPr>
  </w:style>
  <w:style w:styleId="style37" w:type="character">
    <w:name w:val="WW8Num8z1"/>
    <w:next w:val="style37"/>
    <w:rPr>
      <w:rFonts w:ascii="Courier New" w:cs="Courier New" w:hAnsi="Courier New"/>
    </w:rPr>
  </w:style>
  <w:style w:styleId="style38" w:type="character">
    <w:name w:val="WW8Num8z2"/>
    <w:next w:val="style38"/>
    <w:rPr>
      <w:rFonts w:ascii="Wingdings" w:cs="Wingdings" w:hAnsi="Wingdings"/>
    </w:rPr>
  </w:style>
  <w:style w:styleId="style39" w:type="character">
    <w:name w:val="WW8Num9z0"/>
    <w:next w:val="style39"/>
    <w:rPr>
      <w:rFonts w:ascii="Symbol" w:cs="Times New Roman" w:eastAsia="Times New Roman" w:hAnsi="Symbol"/>
    </w:rPr>
  </w:style>
  <w:style w:styleId="style40" w:type="character">
    <w:name w:val="WW8Num9z1"/>
    <w:next w:val="style40"/>
    <w:rPr>
      <w:rFonts w:ascii="Courier New" w:cs="Courier New" w:hAnsi="Courier New"/>
    </w:rPr>
  </w:style>
  <w:style w:styleId="style41" w:type="character">
    <w:name w:val="WW8Num9z2"/>
    <w:next w:val="style41"/>
    <w:rPr>
      <w:rFonts w:ascii="Wingdings" w:cs="Wingdings" w:hAnsi="Wingdings"/>
    </w:rPr>
  </w:style>
  <w:style w:styleId="style42" w:type="character">
    <w:name w:val="WW8Num9z3"/>
    <w:next w:val="style42"/>
    <w:rPr>
      <w:rFonts w:ascii="Symbol" w:cs="Symbol" w:hAnsi="Symbol"/>
    </w:rPr>
  </w:style>
  <w:style w:styleId="style43" w:type="character">
    <w:name w:val="Основной шрифт абзаца"/>
    <w:next w:val="style43"/>
    <w:rPr/>
  </w:style>
  <w:style w:styleId="style44" w:type="character">
    <w:name w:val="ListLabel 1"/>
    <w:next w:val="style44"/>
    <w:rPr>
      <w:rFonts w:cs="Symbol"/>
      <w:sz w:val="28"/>
      <w:szCs w:val="28"/>
    </w:rPr>
  </w:style>
  <w:style w:styleId="style45" w:type="character">
    <w:name w:val="ListLabel 2"/>
    <w:next w:val="style45"/>
    <w:rPr>
      <w:rFonts w:cs="Symbol"/>
    </w:rPr>
  </w:style>
  <w:style w:styleId="style46" w:type="character">
    <w:name w:val="ListLabel 3"/>
    <w:next w:val="style46"/>
    <w:rPr>
      <w:rFonts w:cs="Symbol"/>
      <w:sz w:val="28"/>
      <w:szCs w:val="28"/>
    </w:rPr>
  </w:style>
  <w:style w:styleId="style47" w:type="character">
    <w:name w:val="ListLabel 4"/>
    <w:next w:val="style47"/>
    <w:rPr>
      <w:rFonts w:cs="Symbol"/>
    </w:rPr>
  </w:style>
  <w:style w:styleId="style48" w:type="character">
    <w:name w:val="ListLabel 5"/>
    <w:next w:val="style48"/>
    <w:rPr>
      <w:rFonts w:cs="Symbol"/>
      <w:sz w:val="28"/>
      <w:szCs w:val="28"/>
    </w:rPr>
  </w:style>
  <w:style w:styleId="style49" w:type="character">
    <w:name w:val="ListLabel 6"/>
    <w:next w:val="style49"/>
    <w:rPr>
      <w:rFonts w:cs="Symbol"/>
    </w:rPr>
  </w:style>
  <w:style w:styleId="style50" w:type="character">
    <w:name w:val="ListLabel 7"/>
    <w:next w:val="style50"/>
    <w:rPr>
      <w:rFonts w:cs="Symbol"/>
      <w:sz w:val="28"/>
      <w:szCs w:val="28"/>
    </w:rPr>
  </w:style>
  <w:style w:styleId="style51" w:type="character">
    <w:name w:val="ListLabel 8"/>
    <w:next w:val="style51"/>
    <w:rPr>
      <w:rFonts w:cs="Symbol"/>
    </w:rPr>
  </w:style>
  <w:style w:styleId="style52" w:type="character">
    <w:name w:val="ListLabel 9"/>
    <w:next w:val="style52"/>
    <w:rPr>
      <w:rFonts w:cs="Symbol"/>
      <w:sz w:val="28"/>
      <w:szCs w:val="28"/>
    </w:rPr>
  </w:style>
  <w:style w:styleId="style53" w:type="character">
    <w:name w:val="ListLabel 10"/>
    <w:next w:val="style53"/>
    <w:rPr>
      <w:rFonts w:cs="Symbol"/>
    </w:rPr>
  </w:style>
  <w:style w:styleId="style54" w:type="character">
    <w:name w:val="ListLabel 11"/>
    <w:next w:val="style54"/>
    <w:rPr>
      <w:rFonts w:cs="Symbol"/>
      <w:sz w:val="28"/>
      <w:szCs w:val="28"/>
    </w:rPr>
  </w:style>
  <w:style w:styleId="style55" w:type="character">
    <w:name w:val="ListLabel 12"/>
    <w:next w:val="style55"/>
    <w:rPr>
      <w:rFonts w:cs="Symbol"/>
    </w:rPr>
  </w:style>
  <w:style w:styleId="style56" w:type="character">
    <w:name w:val="ListLabel 13"/>
    <w:next w:val="style56"/>
    <w:rPr>
      <w:rFonts w:cs="Symbol"/>
      <w:sz w:val="28"/>
      <w:szCs w:val="28"/>
    </w:rPr>
  </w:style>
  <w:style w:styleId="style57" w:type="character">
    <w:name w:val="ListLabel 14"/>
    <w:next w:val="style57"/>
    <w:rPr>
      <w:rFonts w:cs="Symbol"/>
    </w:rPr>
  </w:style>
  <w:style w:styleId="style58" w:type="paragraph">
    <w:name w:val="Заголовок"/>
    <w:basedOn w:val="style0"/>
    <w:next w:val="style59"/>
    <w:pPr>
      <w:keepNext/>
      <w:spacing w:after="120" w:before="240"/>
      <w:contextualSpacing w:val="false"/>
    </w:pPr>
    <w:rPr>
      <w:rFonts w:ascii="Arial" w:cs="Mangal" w:eastAsia="Microsoft YaHei" w:hAnsi="Arial"/>
      <w:sz w:val="28"/>
      <w:szCs w:val="28"/>
    </w:rPr>
  </w:style>
  <w:style w:styleId="style59" w:type="paragraph">
    <w:name w:val="Основной текст"/>
    <w:basedOn w:val="style0"/>
    <w:next w:val="style59"/>
    <w:pPr>
      <w:spacing w:after="120" w:before="0"/>
      <w:contextualSpacing w:val="false"/>
    </w:pPr>
    <w:rPr/>
  </w:style>
  <w:style w:styleId="style60" w:type="paragraph">
    <w:name w:val="Список"/>
    <w:basedOn w:val="style59"/>
    <w:next w:val="style60"/>
    <w:pPr/>
    <w:rPr>
      <w:rFonts w:cs="Mangal"/>
    </w:rPr>
  </w:style>
  <w:style w:styleId="style61" w:type="paragraph">
    <w:name w:val="Название"/>
    <w:basedOn w:val="style0"/>
    <w:next w:val="style61"/>
    <w:pPr>
      <w:suppressLineNumbers/>
      <w:spacing w:after="120" w:before="120"/>
      <w:contextualSpacing w:val="false"/>
    </w:pPr>
    <w:rPr>
      <w:rFonts w:cs="Mangal"/>
      <w:i/>
      <w:iCs/>
      <w:sz w:val="24"/>
      <w:szCs w:val="24"/>
    </w:rPr>
  </w:style>
  <w:style w:styleId="style62" w:type="paragraph">
    <w:name w:val="Указатель"/>
    <w:basedOn w:val="style0"/>
    <w:next w:val="style62"/>
    <w:pPr>
      <w:suppressLineNumbers/>
    </w:pPr>
    <w:rPr>
      <w:rFonts w:cs="Mangal"/>
    </w:rPr>
  </w:style>
  <w:style w:styleId="style63" w:type="paragraph">
    <w:name w:val="Содержимое врезки"/>
    <w:basedOn w:val="style0"/>
    <w:next w:val="style63"/>
    <w:pPr/>
    <w:rPr/>
  </w:style>
  <w:style w:styleId="style64" w:type="paragraph">
    <w:name w:val="Содержимое таблицы"/>
    <w:basedOn w:val="style0"/>
    <w:next w:val="style64"/>
    <w:pPr>
      <w:suppressLineNumbers/>
    </w:pPr>
    <w:rPr/>
  </w:style>
  <w:style w:styleId="style65" w:type="paragraph">
    <w:name w:val="Заголовок таблицы"/>
    <w:basedOn w:val="style64"/>
    <w:next w:val="style65"/>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51360</TotalTime>
  <Application>LibreOffice/4.1.4.2$Windows_x86 LibreOffice_project/0a0440ccc0227ad9829de5f46be37cfb6edcf72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2010-02-13T16:54:00Z</dcterms:created>
  <dc:creator>Солнышко</dc:creator>
  <cp:lastPrinted>2020-07-28T18:45:36Z</cp:lastPrinted>
  <dcterms:modified xsi:type="dcterms:W3CDTF">2020-07-07T01:31:15Z</dcterms:modified>
  <cp:revision>69</cp:revision>
  <dc:title>ПУТЕШЕСТВИЕ </dc:title>
</cp:coreProperties>
</file>