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EB2DD" w14:textId="2B9BE9AB" w:rsidR="003F471E" w:rsidRPr="00B2122B" w:rsidRDefault="003F471E" w:rsidP="00B2122B">
      <w:pPr>
        <w:jc w:val="center"/>
        <w:rPr>
          <w:rFonts w:ascii="PT Astra Serif" w:hAnsi="PT Astra Serif"/>
          <w:b/>
          <w:bCs/>
          <w:sz w:val="24"/>
          <w:szCs w:val="24"/>
        </w:rPr>
      </w:pPr>
      <w:r w:rsidRPr="00B2122B">
        <w:rPr>
          <w:rFonts w:ascii="PT Astra Serif" w:hAnsi="PT Astra Serif"/>
          <w:b/>
          <w:bCs/>
          <w:sz w:val="24"/>
          <w:szCs w:val="24"/>
        </w:rPr>
        <w:t>ОРГАНИЗАЦИЯ РАБОТЫ ПО РЕАЛИЗАЦИИ СИСТЕМЫ НАСТАВНИЧЕСТВА ПЕДАГОГИЧЕСКИХ РАБОТНИКОВ (УЧИТЕЛЕЙ НАЧАЛЬНЫХ КЛАССОВ).</w:t>
      </w:r>
    </w:p>
    <w:p w14:paraId="29D5BE10" w14:textId="77777777" w:rsidR="00CA15C9" w:rsidRPr="00B2122B" w:rsidRDefault="00CA15C9">
      <w:pPr>
        <w:rPr>
          <w:sz w:val="24"/>
          <w:szCs w:val="24"/>
        </w:rPr>
      </w:pPr>
    </w:p>
    <w:p w14:paraId="5F1B6D19" w14:textId="3AE964EE" w:rsidR="003F471E" w:rsidRPr="00B2122B" w:rsidRDefault="003F471E" w:rsidP="003F471E">
      <w:pPr>
        <w:jc w:val="center"/>
        <w:rPr>
          <w:rFonts w:ascii="PT Astra Serif" w:hAnsi="PT Astra Serif"/>
          <w:sz w:val="24"/>
          <w:szCs w:val="24"/>
        </w:rPr>
      </w:pPr>
      <w:r w:rsidRPr="00B2122B">
        <w:rPr>
          <w:rFonts w:ascii="PT Astra Serif" w:hAnsi="PT Astra Serif"/>
          <w:b/>
          <w:bCs/>
          <w:sz w:val="24"/>
          <w:szCs w:val="24"/>
        </w:rPr>
        <w:t xml:space="preserve">И.В. Анисимова                                                                                                                                  </w:t>
      </w:r>
      <w:r w:rsidRPr="00B2122B">
        <w:rPr>
          <w:rFonts w:ascii="PT Astra Serif" w:hAnsi="PT Astra Serif"/>
          <w:sz w:val="24"/>
          <w:szCs w:val="24"/>
        </w:rPr>
        <w:t>МКОУ «Киреевский центр образования №4»</w:t>
      </w:r>
    </w:p>
    <w:p w14:paraId="1ABD4F58" w14:textId="77777777" w:rsidR="003F471E" w:rsidRPr="00B2122B" w:rsidRDefault="003F471E" w:rsidP="003F471E">
      <w:pPr>
        <w:jc w:val="both"/>
        <w:rPr>
          <w:rFonts w:ascii="PT Astra Serif" w:hAnsi="PT Astra Serif"/>
          <w:sz w:val="24"/>
          <w:szCs w:val="24"/>
        </w:rPr>
      </w:pPr>
      <w:r w:rsidRPr="00B2122B">
        <w:rPr>
          <w:rFonts w:ascii="PT Astra Serif" w:hAnsi="PT Astra Serif"/>
          <w:sz w:val="24"/>
          <w:szCs w:val="24"/>
        </w:rPr>
        <w:t xml:space="preserve">    В настоящее время тема наставничества в образовании является одной из центральных в нацпроекте «Образование» (включая федеральные проекты «Современная школа», «Успех каждого ребенка», «Учитель будущего», «Социальные лифты для каждого», «Молодые профессионалы»). В целом наставничество является мировой тенденцией, и оно охватывает все сферы деятельности: предприятия различных форм собственности, предпринимательство, социальную сферу, государственную службу и, безусловно, образование. Наставничество в образовании — важнейшее условие в профессиональном становлении молодого учителя, в повышении педагогического мастерства, оно значимо и в профессиональной ориентации учащихся. Наставничество сегодня — и популярный тренд, и осознанная необходимость.</w:t>
      </w:r>
    </w:p>
    <w:p w14:paraId="6B99A820" w14:textId="77777777" w:rsidR="003F471E" w:rsidRPr="00B2122B" w:rsidRDefault="003F471E" w:rsidP="003F471E">
      <w:pPr>
        <w:jc w:val="both"/>
        <w:rPr>
          <w:rFonts w:ascii="PT Astra Serif" w:hAnsi="PT Astra Serif"/>
          <w:b/>
          <w:bCs/>
          <w:sz w:val="24"/>
          <w:szCs w:val="24"/>
        </w:rPr>
      </w:pPr>
      <w:r w:rsidRPr="00B2122B">
        <w:rPr>
          <w:rFonts w:ascii="PT Astra Serif" w:hAnsi="PT Astra Serif"/>
          <w:b/>
          <w:bCs/>
          <w:sz w:val="24"/>
          <w:szCs w:val="24"/>
        </w:rPr>
        <w:t xml:space="preserve">    Виды наставников: </w:t>
      </w:r>
    </w:p>
    <w:p w14:paraId="00D3C692" w14:textId="77777777" w:rsidR="003F471E" w:rsidRPr="00B2122B" w:rsidRDefault="003F471E" w:rsidP="003F471E">
      <w:pPr>
        <w:jc w:val="both"/>
        <w:rPr>
          <w:rFonts w:ascii="PT Astra Serif" w:hAnsi="PT Astra Serif"/>
          <w:sz w:val="24"/>
          <w:szCs w:val="24"/>
        </w:rPr>
      </w:pPr>
      <w:r w:rsidRPr="00B2122B">
        <w:rPr>
          <w:rFonts w:ascii="PT Astra Serif" w:hAnsi="PT Astra Serif"/>
          <w:b/>
          <w:bCs/>
          <w:i/>
          <w:iCs/>
          <w:sz w:val="24"/>
          <w:szCs w:val="24"/>
        </w:rPr>
        <w:t>Ведущий наставник</w:t>
      </w:r>
      <w:r w:rsidRPr="00B2122B">
        <w:rPr>
          <w:rFonts w:ascii="PT Astra Serif" w:hAnsi="PT Astra Serif"/>
          <w:sz w:val="24"/>
          <w:szCs w:val="24"/>
        </w:rPr>
        <w:t xml:space="preserve"> - ответственный за реализацию программ наставничества, который назначается руководителем образовательной организации из числа заместителей руководителя. Ведущий наставник осуществляет деятельность в рамках командного наставничества (Team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xml:space="preserve">). Он обеспечивает координацию деятельности других категорий наставников, а также ведущих проектов, в которых могут быть задействованы не только сотрудники образовательной организации, но и представители социума, организации-партнеры. Ведущий наставник осуществляет подготовку кадрового резерва, проводит </w:t>
      </w:r>
      <w:proofErr w:type="spellStart"/>
      <w:r w:rsidRPr="00B2122B">
        <w:rPr>
          <w:rFonts w:ascii="PT Astra Serif" w:hAnsi="PT Astra Serif"/>
          <w:sz w:val="24"/>
          <w:szCs w:val="24"/>
        </w:rPr>
        <w:t>фасилитационные</w:t>
      </w:r>
      <w:proofErr w:type="spellEnd"/>
      <w:r w:rsidRPr="00B2122B">
        <w:rPr>
          <w:rFonts w:ascii="PT Astra Serif" w:hAnsi="PT Astra Serif"/>
          <w:sz w:val="24"/>
          <w:szCs w:val="24"/>
        </w:rPr>
        <w:t xml:space="preserve"> (стратегические) сессии, анализирует и оценивает успешность реализации поставленных целей и задач, в том числе с привлечением экспертов (внутренних и внешних). </w:t>
      </w:r>
    </w:p>
    <w:p w14:paraId="577574BA" w14:textId="77777777" w:rsidR="003F471E" w:rsidRPr="00B2122B" w:rsidRDefault="003F471E" w:rsidP="003F471E">
      <w:pPr>
        <w:jc w:val="both"/>
        <w:rPr>
          <w:rFonts w:ascii="PT Astra Serif" w:hAnsi="PT Astra Serif"/>
          <w:sz w:val="24"/>
          <w:szCs w:val="24"/>
        </w:rPr>
      </w:pPr>
      <w:r w:rsidRPr="00B2122B">
        <w:rPr>
          <w:rFonts w:ascii="PT Astra Serif" w:hAnsi="PT Astra Serif"/>
          <w:b/>
          <w:bCs/>
          <w:i/>
          <w:iCs/>
          <w:sz w:val="24"/>
          <w:szCs w:val="24"/>
        </w:rPr>
        <w:t>Старший наставник</w:t>
      </w:r>
      <w:r w:rsidRPr="00B2122B">
        <w:rPr>
          <w:rFonts w:ascii="PT Astra Serif" w:hAnsi="PT Astra Serif"/>
          <w:sz w:val="24"/>
          <w:szCs w:val="24"/>
        </w:rPr>
        <w:t xml:space="preserve"> - осуществляет наставничество по принципу «равный – равному» (</w:t>
      </w:r>
      <w:proofErr w:type="spellStart"/>
      <w:r w:rsidRPr="00B2122B">
        <w:rPr>
          <w:rFonts w:ascii="PT Astra Serif" w:hAnsi="PT Astra Serif"/>
          <w:sz w:val="24"/>
          <w:szCs w:val="24"/>
        </w:rPr>
        <w:t>Peer-to-Peer</w:t>
      </w:r>
      <w:proofErr w:type="spellEnd"/>
      <w:r w:rsidRPr="00B2122B">
        <w:rPr>
          <w:rFonts w:ascii="PT Astra Serif" w:hAnsi="PT Astra Serif"/>
          <w:sz w:val="24"/>
          <w:szCs w:val="24"/>
        </w:rPr>
        <w:t xml:space="preserve">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Старший наставник координирует деятельность методических объединений, инициативных групп по внедрению и развитию новых педагогических и цифровых технологий, проектирует образовательную среду организации, в том числе с элементами цифровизации, организует семинары, коуч-сессии в соответствии с маршрутом развития коллектива, консультирует и осуществляет научно-методическую поддержку, проводит анализ внутренних и внешних факторов, оценивает успешность реализации и достижения намеченных целей.</w:t>
      </w:r>
    </w:p>
    <w:p w14:paraId="500BEB6C" w14:textId="77777777" w:rsidR="003F471E" w:rsidRPr="00B2122B" w:rsidRDefault="003F471E" w:rsidP="003F471E">
      <w:pPr>
        <w:jc w:val="both"/>
        <w:rPr>
          <w:rFonts w:ascii="PT Astra Serif" w:hAnsi="PT Astra Serif"/>
          <w:sz w:val="24"/>
          <w:szCs w:val="24"/>
        </w:rPr>
      </w:pPr>
      <w:r w:rsidRPr="00B2122B">
        <w:rPr>
          <w:rFonts w:ascii="PT Astra Serif" w:hAnsi="PT Astra Serif"/>
          <w:b/>
          <w:bCs/>
          <w:i/>
          <w:iCs/>
          <w:sz w:val="24"/>
          <w:szCs w:val="24"/>
        </w:rPr>
        <w:t>Наставник-специалист</w:t>
      </w:r>
      <w:r w:rsidRPr="00B2122B">
        <w:rPr>
          <w:rFonts w:ascii="PT Astra Serif" w:hAnsi="PT Astra Serif"/>
          <w:sz w:val="24"/>
          <w:szCs w:val="24"/>
        </w:rPr>
        <w:t xml:space="preserve"> - педагогический работник организации, который осуществляет наставничество по принципу «один на один» (One-</w:t>
      </w:r>
      <w:proofErr w:type="spellStart"/>
      <w:r w:rsidRPr="00B2122B">
        <w:rPr>
          <w:rFonts w:ascii="PT Astra Serif" w:hAnsi="PT Astra Serif"/>
          <w:sz w:val="24"/>
          <w:szCs w:val="24"/>
        </w:rPr>
        <w:t>оn</w:t>
      </w:r>
      <w:proofErr w:type="spellEnd"/>
      <w:r w:rsidRPr="00B2122B">
        <w:rPr>
          <w:rFonts w:ascii="PT Astra Serif" w:hAnsi="PT Astra Serif"/>
          <w:sz w:val="24"/>
          <w:szCs w:val="24"/>
        </w:rPr>
        <w:t xml:space="preserve">-One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xml:space="preserve">). В центре внимания наставника-специалиста профессиональные дефициты наставляемого, проектирование индивидуальной образовательной траектории, организация </w:t>
      </w:r>
      <w:proofErr w:type="spellStart"/>
      <w:r w:rsidRPr="00B2122B">
        <w:rPr>
          <w:rFonts w:ascii="PT Astra Serif" w:hAnsi="PT Astra Serif"/>
          <w:sz w:val="24"/>
          <w:szCs w:val="24"/>
        </w:rPr>
        <w:t>mentor</w:t>
      </w:r>
      <w:proofErr w:type="spellEnd"/>
      <w:r w:rsidRPr="00B2122B">
        <w:rPr>
          <w:rFonts w:ascii="PT Astra Serif" w:hAnsi="PT Astra Serif"/>
          <w:sz w:val="24"/>
          <w:szCs w:val="24"/>
        </w:rPr>
        <w:t xml:space="preserve">-сессии, участие в организации тренингов, мастер-классов и т.д., осуществление методической и психологической поддержки, контроль, анализ и оценивание успешности реализации индивидуальной образовательной траектории наставляемого. </w:t>
      </w:r>
    </w:p>
    <w:p w14:paraId="30953E24" w14:textId="77777777" w:rsidR="003F471E" w:rsidRPr="00B2122B" w:rsidRDefault="003F471E" w:rsidP="003F471E">
      <w:pPr>
        <w:jc w:val="both"/>
        <w:rPr>
          <w:rFonts w:ascii="PT Astra Serif" w:hAnsi="PT Astra Serif"/>
          <w:sz w:val="24"/>
          <w:szCs w:val="24"/>
        </w:rPr>
      </w:pPr>
    </w:p>
    <w:p w14:paraId="386BE5E9" w14:textId="77777777" w:rsidR="003F471E" w:rsidRPr="00B2122B" w:rsidRDefault="003F471E" w:rsidP="003F471E">
      <w:pPr>
        <w:jc w:val="both"/>
        <w:rPr>
          <w:rFonts w:ascii="PT Astra Serif" w:hAnsi="PT Astra Serif"/>
          <w:sz w:val="24"/>
          <w:szCs w:val="24"/>
        </w:rPr>
      </w:pPr>
    </w:p>
    <w:p w14:paraId="2C1C9A30" w14:textId="77777777" w:rsidR="00B2122B" w:rsidRPr="00B2122B" w:rsidRDefault="00B2122B" w:rsidP="003F471E">
      <w:pPr>
        <w:jc w:val="both"/>
        <w:rPr>
          <w:rFonts w:ascii="PT Astra Serif" w:hAnsi="PT Astra Serif"/>
          <w:sz w:val="24"/>
          <w:szCs w:val="24"/>
        </w:rPr>
      </w:pPr>
    </w:p>
    <w:p w14:paraId="74536A18" w14:textId="77777777" w:rsidR="003F471E" w:rsidRPr="00B2122B" w:rsidRDefault="003F471E" w:rsidP="003F471E">
      <w:pPr>
        <w:jc w:val="both"/>
        <w:rPr>
          <w:rFonts w:ascii="PT Astra Serif" w:hAnsi="PT Astra Serif" w:cs="Times New Roman"/>
          <w:b/>
          <w:bCs/>
          <w:sz w:val="24"/>
          <w:szCs w:val="24"/>
        </w:rPr>
      </w:pPr>
      <w:r w:rsidRPr="00B2122B">
        <w:rPr>
          <w:rFonts w:ascii="PT Astra Serif" w:hAnsi="PT Astra Serif" w:cs="Times New Roman"/>
          <w:b/>
          <w:bCs/>
          <w:sz w:val="24"/>
          <w:szCs w:val="24"/>
        </w:rPr>
        <w:lastRenderedPageBreak/>
        <w:t>ФОРМА НАСТАВНИЧЕСТВА</w:t>
      </w:r>
    </w:p>
    <w:p w14:paraId="3F1A0F15" w14:textId="77777777" w:rsidR="003F471E" w:rsidRPr="00B2122B" w:rsidRDefault="003F471E" w:rsidP="003F471E">
      <w:pPr>
        <w:jc w:val="both"/>
        <w:rPr>
          <w:rFonts w:ascii="PT Astra Serif" w:hAnsi="PT Astra Serif"/>
          <w:sz w:val="24"/>
          <w:szCs w:val="24"/>
        </w:rPr>
      </w:pPr>
      <w:r w:rsidRPr="00B2122B">
        <w:rPr>
          <w:rFonts w:ascii="PT Astra Serif" w:hAnsi="PT Astra Serif" w:cs="Times New Roman"/>
          <w:sz w:val="24"/>
          <w:szCs w:val="24"/>
        </w:rPr>
        <w:t xml:space="preserve"> 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 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 «ученик — ученик»; «учитель — учитель»; «студент — ученик»; «работодатель — ученик»; «работодатель — студент». 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 Форма наставничества «учитель — учитель» Предполагает взаимодействие молодого специалиста (при опыте работы от 0 до 3 лет) или нового сотрудника (при смене места работы) с опытным и располагающим ресурсами и навыками педагогом, оказывающим разностороннюю поддержку. </w:t>
      </w:r>
    </w:p>
    <w:p w14:paraId="65C175EA" w14:textId="77777777" w:rsidR="003F471E" w:rsidRPr="00B2122B" w:rsidRDefault="003F471E" w:rsidP="003F471E">
      <w:pPr>
        <w:jc w:val="both"/>
        <w:rPr>
          <w:rFonts w:ascii="PT Astra Serif" w:hAnsi="PT Astra Serif"/>
          <w:b/>
          <w:bCs/>
          <w:sz w:val="24"/>
          <w:szCs w:val="24"/>
        </w:rPr>
      </w:pPr>
      <w:r w:rsidRPr="00B2122B">
        <w:rPr>
          <w:rFonts w:ascii="PT Astra Serif" w:hAnsi="PT Astra Serif"/>
          <w:b/>
          <w:bCs/>
          <w:sz w:val="24"/>
          <w:szCs w:val="24"/>
        </w:rPr>
        <w:t>МЕТОДЫ И ПРИЕМЫ НАСТАВНИЧЕСТВА</w:t>
      </w:r>
    </w:p>
    <w:p w14:paraId="49D57151" w14:textId="77777777" w:rsidR="003F471E" w:rsidRPr="00B2122B" w:rsidRDefault="003F471E" w:rsidP="003F471E">
      <w:pPr>
        <w:jc w:val="both"/>
        <w:rPr>
          <w:rFonts w:ascii="PT Astra Serif" w:hAnsi="PT Astra Serif"/>
          <w:sz w:val="24"/>
          <w:szCs w:val="24"/>
        </w:rPr>
      </w:pPr>
      <w:r w:rsidRPr="00B2122B">
        <w:rPr>
          <w:rFonts w:ascii="PT Astra Serif" w:hAnsi="PT Astra Serif"/>
          <w:sz w:val="24"/>
          <w:szCs w:val="24"/>
        </w:rPr>
        <w:t>Общеизвестно, что, если более опытные сотрудники берут шефство над новичками, проблемы адаптации последних в коллективе не возникает. Как сделать процесс передачи ценных знаний и умений более эффективным и управляемым, какие инструменты наставничества используются в наше время, какие ошибки подстерегают тех, кто начал внедрять их? Особенности обучения взрослых людей. Как научить чему-либо взрослого человека, как передать ему знания? Люди учатся на своем опыте и собственных переживаниях, что напрямую связано с мотивацией. Проблема многих новых сотрудников заключается в том, что они хотят работать, но не обладают достаточными умениями. Цель наставничества — помочь молодому специалисту «перейти в квадрат» «Могу, хочу», то есть при имеющемся желании предоставить ему и возможности для продуктивной деятельности.</w:t>
      </w:r>
    </w:p>
    <w:p w14:paraId="1C690C11" w14:textId="77777777" w:rsidR="003F471E" w:rsidRPr="00B2122B" w:rsidRDefault="003F471E" w:rsidP="003F471E">
      <w:pPr>
        <w:jc w:val="center"/>
        <w:rPr>
          <w:rFonts w:ascii="PT Astra Serif" w:hAnsi="PT Astra Serif" w:cs="Times New Roman"/>
          <w:b/>
          <w:bCs/>
          <w:sz w:val="24"/>
          <w:szCs w:val="24"/>
        </w:rPr>
      </w:pPr>
      <w:r w:rsidRPr="00B2122B">
        <w:rPr>
          <w:rFonts w:ascii="PT Astra Serif" w:hAnsi="PT Astra Serif" w:cs="Times New Roman"/>
          <w:b/>
          <w:bCs/>
          <w:noProof/>
          <w:sz w:val="24"/>
          <w:szCs w:val="24"/>
        </w:rPr>
        <w:drawing>
          <wp:inline distT="0" distB="0" distL="0" distR="0" wp14:anchorId="26E9139D" wp14:editId="56A2409B">
            <wp:extent cx="3588180" cy="2026920"/>
            <wp:effectExtent l="0" t="0" r="0" b="0"/>
            <wp:docPr id="6023860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86056" name=""/>
                    <pic:cNvPicPr/>
                  </pic:nvPicPr>
                  <pic:blipFill rotWithShape="1">
                    <a:blip r:embed="rId4"/>
                    <a:srcRect t="4785"/>
                    <a:stretch/>
                  </pic:blipFill>
                  <pic:spPr bwMode="auto">
                    <a:xfrm>
                      <a:off x="0" y="0"/>
                      <a:ext cx="3595554" cy="2031085"/>
                    </a:xfrm>
                    <a:prstGeom prst="rect">
                      <a:avLst/>
                    </a:prstGeom>
                    <a:ln>
                      <a:noFill/>
                    </a:ln>
                    <a:extLst>
                      <a:ext uri="{53640926-AAD7-44D8-BBD7-CCE9431645EC}">
                        <a14:shadowObscured xmlns:a14="http://schemas.microsoft.com/office/drawing/2010/main"/>
                      </a:ext>
                    </a:extLst>
                  </pic:spPr>
                </pic:pic>
              </a:graphicData>
            </a:graphic>
          </wp:inline>
        </w:drawing>
      </w:r>
    </w:p>
    <w:p w14:paraId="0500A146" w14:textId="77777777" w:rsidR="003F471E" w:rsidRPr="00B2122B" w:rsidRDefault="003F471E" w:rsidP="003F471E">
      <w:pPr>
        <w:rPr>
          <w:rFonts w:ascii="PT Astra Serif" w:hAnsi="PT Astra Serif"/>
          <w:b/>
          <w:bCs/>
          <w:sz w:val="24"/>
          <w:szCs w:val="24"/>
        </w:rPr>
      </w:pPr>
      <w:r w:rsidRPr="00B2122B">
        <w:rPr>
          <w:rFonts w:ascii="PT Astra Serif" w:hAnsi="PT Astra Serif"/>
          <w:b/>
          <w:bCs/>
          <w:sz w:val="24"/>
          <w:szCs w:val="24"/>
        </w:rPr>
        <w:t xml:space="preserve">ПОРТРЕТ УЧАСТНИКОВ </w:t>
      </w:r>
    </w:p>
    <w:p w14:paraId="0437BDA5" w14:textId="77777777" w:rsidR="003F471E" w:rsidRPr="00B2122B" w:rsidRDefault="003F471E" w:rsidP="003F471E">
      <w:pPr>
        <w:rPr>
          <w:rFonts w:ascii="PT Astra Serif" w:hAnsi="PT Astra Serif"/>
          <w:b/>
          <w:bCs/>
          <w:sz w:val="24"/>
          <w:szCs w:val="24"/>
        </w:rPr>
      </w:pPr>
      <w:r w:rsidRPr="00B2122B">
        <w:rPr>
          <w:rFonts w:ascii="PT Astra Serif" w:hAnsi="PT Astra Serif"/>
          <w:b/>
          <w:bCs/>
          <w:sz w:val="24"/>
          <w:szCs w:val="24"/>
        </w:rPr>
        <w:t xml:space="preserve">Наставник </w:t>
      </w:r>
    </w:p>
    <w:p w14:paraId="697313CB" w14:textId="77777777" w:rsidR="003F471E" w:rsidRPr="00B2122B" w:rsidRDefault="003F471E" w:rsidP="003F471E">
      <w:pPr>
        <w:rPr>
          <w:rFonts w:ascii="PT Astra Serif" w:hAnsi="PT Astra Serif"/>
          <w:sz w:val="24"/>
          <w:szCs w:val="24"/>
        </w:rPr>
      </w:pPr>
      <w:r w:rsidRPr="00B2122B">
        <w:rPr>
          <w:rFonts w:ascii="PT Astra Serif" w:hAnsi="PT Astra Serif"/>
          <w:sz w:val="24"/>
          <w:szCs w:val="24"/>
        </w:rPr>
        <w:t>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 Наставник-</w:t>
      </w:r>
      <w:r w:rsidRPr="00B2122B">
        <w:rPr>
          <w:rFonts w:ascii="PT Astra Serif" w:hAnsi="PT Astra Serif"/>
          <w:sz w:val="24"/>
          <w:szCs w:val="24"/>
        </w:rPr>
        <w:lastRenderedPageBreak/>
        <w:t xml:space="preserve">консультант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специалиста. 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 </w:t>
      </w:r>
    </w:p>
    <w:p w14:paraId="7ECB3D11" w14:textId="77777777" w:rsidR="003F471E" w:rsidRPr="00B2122B" w:rsidRDefault="003F471E" w:rsidP="003F471E">
      <w:pPr>
        <w:rPr>
          <w:rFonts w:ascii="PT Astra Serif" w:hAnsi="PT Astra Serif"/>
          <w:b/>
          <w:bCs/>
          <w:sz w:val="24"/>
          <w:szCs w:val="24"/>
        </w:rPr>
      </w:pPr>
      <w:r w:rsidRPr="00B2122B">
        <w:rPr>
          <w:rFonts w:ascii="PT Astra Serif" w:hAnsi="PT Astra Serif"/>
          <w:b/>
          <w:bCs/>
          <w:sz w:val="24"/>
          <w:szCs w:val="24"/>
        </w:rPr>
        <w:t xml:space="preserve">Наставляемый </w:t>
      </w:r>
    </w:p>
    <w:p w14:paraId="55F2ABB6" w14:textId="77777777" w:rsidR="003F471E" w:rsidRPr="00B2122B" w:rsidRDefault="003F471E" w:rsidP="003F471E">
      <w:pPr>
        <w:rPr>
          <w:rFonts w:ascii="PT Astra Serif" w:hAnsi="PT Astra Serif"/>
          <w:sz w:val="24"/>
          <w:szCs w:val="24"/>
        </w:rPr>
      </w:pPr>
      <w:r w:rsidRPr="00B2122B">
        <w:rPr>
          <w:rFonts w:ascii="PT Astra Serif" w:hAnsi="PT Astra Serif"/>
          <w:sz w:val="24"/>
          <w:szCs w:val="24"/>
        </w:rPr>
        <w:t xml:space="preserve">Молодой специалист, имеющий малый опыт работы — от 0 до 3 лет, испытывающий трудности в организации учебного процесса, во взаимодействии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 </w:t>
      </w:r>
    </w:p>
    <w:p w14:paraId="59B24CBE" w14:textId="77777777" w:rsidR="003F471E" w:rsidRPr="00B2122B" w:rsidRDefault="003F471E" w:rsidP="003F471E">
      <w:pPr>
        <w:rPr>
          <w:rFonts w:ascii="PT Astra Serif" w:hAnsi="PT Astra Serif"/>
          <w:sz w:val="24"/>
          <w:szCs w:val="24"/>
        </w:rPr>
      </w:pPr>
      <w:r w:rsidRPr="00B2122B">
        <w:rPr>
          <w:rFonts w:ascii="PT Astra Serif" w:hAnsi="PT Astra Serif"/>
          <w:b/>
          <w:bCs/>
          <w:sz w:val="24"/>
          <w:szCs w:val="24"/>
        </w:rPr>
        <w:t>Возможные варианты программы</w:t>
      </w:r>
      <w:r w:rsidRPr="00B2122B">
        <w:rPr>
          <w:rFonts w:ascii="PT Astra Serif" w:hAnsi="PT Astra Serif"/>
          <w:sz w:val="24"/>
          <w:szCs w:val="24"/>
        </w:rPr>
        <w:t xml:space="preserve"> </w:t>
      </w:r>
    </w:p>
    <w:p w14:paraId="2836F6E2" w14:textId="77777777" w:rsidR="003F471E" w:rsidRPr="00B2122B" w:rsidRDefault="003F471E" w:rsidP="003F471E">
      <w:pPr>
        <w:rPr>
          <w:rFonts w:ascii="PT Astra Serif" w:hAnsi="PT Astra Serif"/>
          <w:sz w:val="24"/>
          <w:szCs w:val="24"/>
        </w:rPr>
      </w:pPr>
      <w:r w:rsidRPr="00B2122B">
        <w:rPr>
          <w:rFonts w:ascii="PT Astra Serif" w:hAnsi="PT Astra Serif"/>
          <w:sz w:val="24"/>
          <w:szCs w:val="24"/>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 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 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w:t>
      </w:r>
    </w:p>
    <w:p w14:paraId="5FA9F81E" w14:textId="77777777" w:rsidR="003F471E" w:rsidRPr="00B2122B" w:rsidRDefault="003F471E" w:rsidP="003F471E">
      <w:pPr>
        <w:rPr>
          <w:rFonts w:ascii="PT Astra Serif" w:hAnsi="PT Astra Serif"/>
          <w:b/>
          <w:bCs/>
          <w:sz w:val="24"/>
          <w:szCs w:val="24"/>
        </w:rPr>
      </w:pPr>
      <w:r w:rsidRPr="00B2122B">
        <w:rPr>
          <w:rFonts w:ascii="PT Astra Serif" w:hAnsi="PT Astra Serif"/>
          <w:b/>
          <w:bCs/>
          <w:sz w:val="24"/>
          <w:szCs w:val="24"/>
        </w:rPr>
        <w:t xml:space="preserve">Область применения в рамках образовательной программы </w:t>
      </w:r>
    </w:p>
    <w:p w14:paraId="16A083B2" w14:textId="77777777" w:rsidR="003F471E" w:rsidRPr="00B2122B" w:rsidRDefault="003F471E" w:rsidP="003F471E">
      <w:pPr>
        <w:rPr>
          <w:rFonts w:ascii="PT Astra Serif" w:hAnsi="PT Astra Serif" w:cs="Times New Roman"/>
          <w:sz w:val="24"/>
          <w:szCs w:val="24"/>
        </w:rPr>
      </w:pPr>
      <w:r w:rsidRPr="00B2122B">
        <w:rPr>
          <w:rFonts w:ascii="PT Astra Serif" w:hAnsi="PT Astra Serif"/>
          <w:sz w:val="24"/>
          <w:szCs w:val="24"/>
        </w:rP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14:paraId="0B60DC0C" w14:textId="77777777" w:rsidR="00B2122B" w:rsidRPr="00B2122B" w:rsidRDefault="00B2122B" w:rsidP="00B2122B">
      <w:pPr>
        <w:rPr>
          <w:rFonts w:ascii="PT Astra Serif" w:hAnsi="PT Astra Serif"/>
          <w:b/>
          <w:bCs/>
          <w:sz w:val="24"/>
          <w:szCs w:val="24"/>
        </w:rPr>
      </w:pPr>
      <w:r w:rsidRPr="00B2122B">
        <w:rPr>
          <w:rFonts w:ascii="PT Astra Serif" w:hAnsi="PT Astra Serif"/>
          <w:b/>
          <w:bCs/>
          <w:sz w:val="24"/>
          <w:szCs w:val="24"/>
        </w:rPr>
        <w:t xml:space="preserve">ПОРТРЕТ УЧАСТНИКОВ </w:t>
      </w:r>
    </w:p>
    <w:p w14:paraId="36078101" w14:textId="77777777" w:rsidR="00B2122B" w:rsidRPr="00B2122B" w:rsidRDefault="00B2122B" w:rsidP="00B2122B">
      <w:pPr>
        <w:rPr>
          <w:rFonts w:ascii="PT Astra Serif" w:hAnsi="PT Astra Serif"/>
          <w:b/>
          <w:bCs/>
          <w:sz w:val="24"/>
          <w:szCs w:val="24"/>
        </w:rPr>
      </w:pPr>
      <w:r w:rsidRPr="00B2122B">
        <w:rPr>
          <w:rFonts w:ascii="PT Astra Serif" w:hAnsi="PT Astra Serif"/>
          <w:b/>
          <w:bCs/>
          <w:sz w:val="24"/>
          <w:szCs w:val="24"/>
        </w:rPr>
        <w:t xml:space="preserve">Наставник </w:t>
      </w:r>
    </w:p>
    <w:p w14:paraId="1264C043" w14:textId="77777777" w:rsidR="00B2122B" w:rsidRDefault="00B2122B" w:rsidP="00B2122B">
      <w:pPr>
        <w:rPr>
          <w:rFonts w:ascii="PT Astra Serif" w:hAnsi="PT Astra Serif"/>
          <w:sz w:val="24"/>
          <w:szCs w:val="24"/>
        </w:rPr>
      </w:pPr>
      <w:r w:rsidRPr="00B2122B">
        <w:rPr>
          <w:rFonts w:ascii="PT Astra Serif" w:hAnsi="PT Astra Serif"/>
          <w:sz w:val="24"/>
          <w:szCs w:val="24"/>
        </w:rPr>
        <w:t>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14:paraId="68B305ED" w14:textId="77777777" w:rsidR="00B2122B" w:rsidRDefault="00B2122B" w:rsidP="00B2122B">
      <w:pPr>
        <w:rPr>
          <w:rFonts w:ascii="PT Astra Serif" w:hAnsi="PT Astra Serif"/>
          <w:sz w:val="24"/>
          <w:szCs w:val="24"/>
        </w:rPr>
      </w:pPr>
      <w:r w:rsidRPr="00B2122B">
        <w:rPr>
          <w:rFonts w:ascii="PT Astra Serif" w:hAnsi="PT Astra Serif"/>
          <w:sz w:val="24"/>
          <w:szCs w:val="24"/>
        </w:rPr>
        <w:t xml:space="preserve"> Наставник-консультант создает комфортные условия для реализации профессиональных качеств, помогает с организацией образовательного процесса и решением конкретных </w:t>
      </w:r>
      <w:proofErr w:type="spellStart"/>
      <w:r w:rsidRPr="00B2122B">
        <w:rPr>
          <w:rFonts w:ascii="PT Astra Serif" w:hAnsi="PT Astra Serif"/>
          <w:sz w:val="24"/>
          <w:szCs w:val="24"/>
        </w:rPr>
        <w:lastRenderedPageBreak/>
        <w:t>психологопедагогических</w:t>
      </w:r>
      <w:proofErr w:type="spellEnd"/>
      <w:r w:rsidRPr="00B2122B">
        <w:rPr>
          <w:rFonts w:ascii="PT Astra Serif" w:hAnsi="PT Astra Serif"/>
          <w:sz w:val="24"/>
          <w:szCs w:val="24"/>
        </w:rPr>
        <w:t xml:space="preserve"> и коммуникативных проблем, контролирует самостоятельную работу молодого специалиста. </w:t>
      </w:r>
    </w:p>
    <w:p w14:paraId="48CFA54F" w14:textId="77777777" w:rsidR="00B2122B" w:rsidRDefault="00B2122B" w:rsidP="00B2122B">
      <w:pPr>
        <w:rPr>
          <w:rFonts w:ascii="PT Astra Serif" w:hAnsi="PT Astra Serif"/>
          <w:sz w:val="24"/>
          <w:szCs w:val="24"/>
        </w:rPr>
      </w:pPr>
      <w:r w:rsidRPr="00B2122B">
        <w:rPr>
          <w:rFonts w:ascii="PT Astra Serif" w:hAnsi="PT Astra Serif"/>
          <w:sz w:val="24"/>
          <w:szCs w:val="24"/>
        </w:rPr>
        <w:t xml:space="preserve">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 </w:t>
      </w:r>
    </w:p>
    <w:p w14:paraId="31241085" w14:textId="77777777" w:rsidR="00B2122B" w:rsidRDefault="00B2122B" w:rsidP="00B2122B">
      <w:pPr>
        <w:rPr>
          <w:rFonts w:ascii="PT Astra Serif" w:hAnsi="PT Astra Serif"/>
          <w:sz w:val="24"/>
          <w:szCs w:val="24"/>
        </w:rPr>
      </w:pPr>
      <w:r w:rsidRPr="00B2122B">
        <w:rPr>
          <w:rFonts w:ascii="PT Astra Serif" w:hAnsi="PT Astra Serif"/>
          <w:sz w:val="24"/>
          <w:szCs w:val="24"/>
        </w:rPr>
        <w:t xml:space="preserve">Наставляемый Молодой специалист, имеющий малый опыт работы — от 0 до 3 лет, испытывающий трудности в организации учебного процесса, во взаимодействии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w:t>
      </w:r>
    </w:p>
    <w:p w14:paraId="0FB61E20" w14:textId="6105A8A8" w:rsidR="00B2122B" w:rsidRDefault="00B2122B" w:rsidP="00B2122B">
      <w:pPr>
        <w:rPr>
          <w:rFonts w:ascii="PT Astra Serif" w:hAnsi="PT Astra Serif"/>
          <w:sz w:val="24"/>
          <w:szCs w:val="24"/>
        </w:rPr>
      </w:pPr>
      <w:r w:rsidRPr="00B2122B">
        <w:rPr>
          <w:rFonts w:ascii="PT Astra Serif" w:hAnsi="PT Astra Serif"/>
          <w:sz w:val="24"/>
          <w:szCs w:val="24"/>
        </w:rPr>
        <w:t xml:space="preserve">Педагог, находящийся в состоянии эмоционального выгорания, хронической усталости. Возможные варианты программы 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 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 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 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 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 Область применения в рамках образовательной программы </w:t>
      </w:r>
    </w:p>
    <w:p w14:paraId="3255A590" w14:textId="2816DA01" w:rsidR="003F471E" w:rsidRDefault="00B2122B" w:rsidP="00B2122B">
      <w:pPr>
        <w:rPr>
          <w:rFonts w:ascii="PT Astra Serif" w:hAnsi="PT Astra Serif"/>
          <w:sz w:val="24"/>
          <w:szCs w:val="24"/>
        </w:rPr>
      </w:pPr>
      <w:r w:rsidRPr="00B2122B">
        <w:rPr>
          <w:rFonts w:ascii="PT Astra Serif" w:hAnsi="PT Astra Serif"/>
          <w:sz w:val="24"/>
          <w:szCs w:val="24"/>
        </w:rP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14:paraId="432A2D90" w14:textId="4422BF6F" w:rsidR="00B2122B" w:rsidRPr="00B2122B" w:rsidRDefault="00B2122B" w:rsidP="00B2122B">
      <w:pPr>
        <w:rPr>
          <w:rFonts w:ascii="PT Astra Serif" w:hAnsi="PT Astra Serif"/>
          <w:b/>
          <w:bCs/>
          <w:sz w:val="24"/>
          <w:szCs w:val="24"/>
        </w:rPr>
      </w:pPr>
      <w:r w:rsidRPr="00B2122B">
        <w:rPr>
          <w:rFonts w:ascii="PT Astra Serif" w:hAnsi="PT Astra Serif"/>
          <w:b/>
          <w:bCs/>
          <w:sz w:val="24"/>
          <w:szCs w:val="24"/>
        </w:rPr>
        <w:t xml:space="preserve">МОДЕЛИ ОРГАНИЗАЦИИ НАСТАВНИЧЕСТВА </w:t>
      </w:r>
    </w:p>
    <w:p w14:paraId="7CEF1AC1" w14:textId="77777777" w:rsidR="00B2122B" w:rsidRPr="00B2122B" w:rsidRDefault="00B2122B" w:rsidP="00B2122B">
      <w:pPr>
        <w:rPr>
          <w:rFonts w:ascii="PT Astra Serif" w:hAnsi="PT Astra Serif"/>
          <w:sz w:val="24"/>
          <w:szCs w:val="24"/>
        </w:rPr>
      </w:pPr>
      <w:r w:rsidRPr="00B2122B">
        <w:rPr>
          <w:rFonts w:ascii="PT Astra Serif" w:hAnsi="PT Astra Serif"/>
          <w:sz w:val="24"/>
          <w:szCs w:val="24"/>
        </w:rPr>
        <w:t xml:space="preserve">На современном этапе наставничество является стратегически значимым элементом системы развития кадров. В открытых источниках информации появилось описание разнообразных моделей наставничества, используемых как в российской, так и в зарубежной практике. Представляем вашему вниманию обзор наиболее интересных моделей, которые могут быть использованы в практической деятельности при организации наставничества. </w:t>
      </w:r>
    </w:p>
    <w:p w14:paraId="308D8475" w14:textId="77777777" w:rsidR="00B2122B" w:rsidRDefault="00B2122B" w:rsidP="00B2122B">
      <w:pPr>
        <w:rPr>
          <w:rFonts w:ascii="PT Astra Serif" w:hAnsi="PT Astra Serif"/>
          <w:sz w:val="24"/>
          <w:szCs w:val="24"/>
        </w:rPr>
      </w:pPr>
      <w:r w:rsidRPr="00B2122B">
        <w:rPr>
          <w:rFonts w:ascii="PT Astra Serif" w:hAnsi="PT Astra Serif"/>
          <w:b/>
          <w:bCs/>
          <w:sz w:val="24"/>
          <w:szCs w:val="24"/>
        </w:rPr>
        <w:lastRenderedPageBreak/>
        <w:t>ТРАДИЦИОННАЯ МОДЕЛЬ НАСТАВНИЧЕСТВА (ИЛИ НАСТАВНИЧЕСТВО «ОДИН НА ОДИН»)</w:t>
      </w:r>
      <w:r w:rsidRPr="00B2122B">
        <w:rPr>
          <w:rFonts w:ascii="PT Astra Serif" w:hAnsi="PT Astra Serif"/>
          <w:sz w:val="24"/>
          <w:szCs w:val="24"/>
        </w:rPr>
        <w:t xml:space="preserve"> Традиционная модель наставничества (или наставничество «один на один») — это взаимодействие между более опытным специалистом и начинающим сотрудником в течение определенного периода времени (3–6–9–12 месяцев). Разновидностью этой модели является </w:t>
      </w:r>
    </w:p>
    <w:p w14:paraId="09A1505B" w14:textId="77777777" w:rsidR="00B2122B" w:rsidRDefault="00B2122B" w:rsidP="00B2122B">
      <w:pPr>
        <w:rPr>
          <w:rFonts w:ascii="PT Astra Serif" w:hAnsi="PT Astra Serif"/>
          <w:sz w:val="24"/>
          <w:szCs w:val="24"/>
        </w:rPr>
      </w:pPr>
      <w:r w:rsidRPr="00B2122B">
        <w:rPr>
          <w:rFonts w:ascii="PT Astra Serif" w:hAnsi="PT Astra Serif"/>
          <w:b/>
          <w:bCs/>
          <w:sz w:val="24"/>
          <w:szCs w:val="24"/>
        </w:rPr>
        <w:t xml:space="preserve">СИТУАЦИОННОЕ НАСТАВНИЧЕСТВО (от англ. </w:t>
      </w:r>
      <w:proofErr w:type="spellStart"/>
      <w:r w:rsidRPr="00B2122B">
        <w:rPr>
          <w:rFonts w:ascii="PT Astra Serif" w:hAnsi="PT Astra Serif"/>
          <w:b/>
          <w:bCs/>
          <w:sz w:val="24"/>
          <w:szCs w:val="24"/>
        </w:rPr>
        <w:t>Situational</w:t>
      </w:r>
      <w:proofErr w:type="spellEnd"/>
      <w:r w:rsidRPr="00B2122B">
        <w:rPr>
          <w:rFonts w:ascii="PT Astra Serif" w:hAnsi="PT Astra Serif"/>
          <w:b/>
          <w:bCs/>
          <w:sz w:val="24"/>
          <w:szCs w:val="24"/>
        </w:rPr>
        <w:t xml:space="preserve"> </w:t>
      </w:r>
      <w:proofErr w:type="spellStart"/>
      <w:r w:rsidRPr="00B2122B">
        <w:rPr>
          <w:rFonts w:ascii="PT Astra Serif" w:hAnsi="PT Astra Serif"/>
          <w:b/>
          <w:bCs/>
          <w:sz w:val="24"/>
          <w:szCs w:val="24"/>
        </w:rPr>
        <w:t>Mentoring</w:t>
      </w:r>
      <w:proofErr w:type="spellEnd"/>
      <w:r w:rsidRPr="00B2122B">
        <w:rPr>
          <w:rFonts w:ascii="PT Astra Serif" w:hAnsi="PT Astra Serif"/>
          <w:sz w:val="24"/>
          <w:szCs w:val="24"/>
        </w:rPr>
        <w:t xml:space="preserve">), подразумевающее предоставление наставником необходимой помощи всякий раз, когда подопечный нуждается в указаниях и рекомендациях. Практика показывает, что программы развития молодых сотрудников с высоким потенциалом в сочетании с такой моделью наставничества не только позволяют более полно раскрыть их способности, но и содействуют удержанию будущих лидеров компании. </w:t>
      </w:r>
    </w:p>
    <w:p w14:paraId="3482EF9B" w14:textId="401F3E2E" w:rsidR="00B2122B" w:rsidRPr="00B2122B" w:rsidRDefault="00B2122B" w:rsidP="00B2122B">
      <w:pPr>
        <w:rPr>
          <w:rFonts w:ascii="PT Astra Serif" w:hAnsi="PT Astra Serif"/>
          <w:sz w:val="24"/>
          <w:szCs w:val="24"/>
        </w:rPr>
      </w:pPr>
      <w:r w:rsidRPr="00B2122B">
        <w:rPr>
          <w:rFonts w:ascii="PT Astra Serif" w:hAnsi="PT Astra Serif"/>
          <w:b/>
          <w:bCs/>
          <w:sz w:val="24"/>
          <w:szCs w:val="24"/>
        </w:rPr>
        <w:t>КРАТКОСРОЧНОЕ ИЛИ ЦЕЛЕПОЛАГАЮЩЕЕ НАСТАВНИЧЕСТВО</w:t>
      </w:r>
      <w:r w:rsidRPr="00B2122B">
        <w:rPr>
          <w:rFonts w:ascii="PT Astra Serif" w:hAnsi="PT Astra Serif"/>
          <w:sz w:val="24"/>
          <w:szCs w:val="24"/>
        </w:rPr>
        <w:t xml:space="preserve"> </w:t>
      </w:r>
    </w:p>
    <w:p w14:paraId="33960E4C" w14:textId="77777777" w:rsidR="00B2122B" w:rsidRDefault="00B2122B" w:rsidP="00B2122B">
      <w:pPr>
        <w:rPr>
          <w:rFonts w:ascii="PT Astra Serif" w:hAnsi="PT Astra Serif"/>
          <w:sz w:val="24"/>
          <w:szCs w:val="24"/>
        </w:rPr>
      </w:pPr>
      <w:r w:rsidRPr="00B2122B">
        <w:rPr>
          <w:rFonts w:ascii="PT Astra Serif" w:hAnsi="PT Astra Serif"/>
          <w:sz w:val="24"/>
          <w:szCs w:val="24"/>
        </w:rPr>
        <w:t xml:space="preserve">Краткосрочное или целеполагающее наставничество (от англ. </w:t>
      </w:r>
      <w:proofErr w:type="spellStart"/>
      <w:r w:rsidRPr="00B2122B">
        <w:rPr>
          <w:rFonts w:ascii="PT Astra Serif" w:hAnsi="PT Astra Serif"/>
          <w:sz w:val="24"/>
          <w:szCs w:val="24"/>
        </w:rPr>
        <w:t>Short-Term</w:t>
      </w:r>
      <w:proofErr w:type="spellEnd"/>
      <w:r w:rsidRPr="00B2122B">
        <w:rPr>
          <w:rFonts w:ascii="PT Astra Serif" w:hAnsi="PT Astra Serif"/>
          <w:sz w:val="24"/>
          <w:szCs w:val="24"/>
        </w:rPr>
        <w:t xml:space="preserve"> </w:t>
      </w:r>
      <w:proofErr w:type="spellStart"/>
      <w:r w:rsidRPr="00B2122B">
        <w:rPr>
          <w:rFonts w:ascii="PT Astra Serif" w:hAnsi="PT Astra Serif"/>
          <w:sz w:val="24"/>
          <w:szCs w:val="24"/>
        </w:rPr>
        <w:t>or</w:t>
      </w:r>
      <w:proofErr w:type="spellEnd"/>
      <w:r w:rsidRPr="00B2122B">
        <w:rPr>
          <w:rFonts w:ascii="PT Astra Serif" w:hAnsi="PT Astra Serif"/>
          <w:sz w:val="24"/>
          <w:szCs w:val="24"/>
        </w:rPr>
        <w:t xml:space="preserve"> </w:t>
      </w:r>
      <w:proofErr w:type="spellStart"/>
      <w:r w:rsidRPr="00B2122B">
        <w:rPr>
          <w:rFonts w:ascii="PT Astra Serif" w:hAnsi="PT Astra Serif"/>
          <w:sz w:val="24"/>
          <w:szCs w:val="24"/>
        </w:rPr>
        <w:t>Goal-Oriented</w:t>
      </w:r>
      <w:proofErr w:type="spellEnd"/>
      <w:r w:rsidRPr="00B2122B">
        <w:rPr>
          <w:rFonts w:ascii="PT Astra Serif" w:hAnsi="PT Astra Serif"/>
          <w:sz w:val="24"/>
          <w:szCs w:val="24"/>
        </w:rPr>
        <w:t xml:space="preserve">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Наставник и подопечный встречаются по заранее установленному графику для постановки конкретных целей, ориентированных на определенные краткосрочные результаты. Подопечный должен приложить определенные усилия,</w:t>
      </w:r>
      <w:r w:rsidRPr="00B2122B">
        <w:rPr>
          <w:rFonts w:ascii="PT Astra Serif" w:hAnsi="PT Astra Serif"/>
          <w:sz w:val="24"/>
          <w:szCs w:val="24"/>
        </w:rPr>
        <w:t xml:space="preserve"> </w:t>
      </w:r>
      <w:r w:rsidRPr="00B2122B">
        <w:rPr>
          <w:rFonts w:ascii="PT Astra Serif" w:hAnsi="PT Astra Serif"/>
          <w:sz w:val="24"/>
          <w:szCs w:val="24"/>
        </w:rPr>
        <w:t xml:space="preserve">чтобы проявить себя в период между встречами и достичь поставленных целей. Проблема состоит в нехватке личного общения, поэтому данная модель не подходит для молодых специалистов, нуждающихся в более тесном взаимодействии с наставником, но может быть с успехом применена, если подопечный уже имеет опыт работы и его развитие может быть переведено в область саморазвития. </w:t>
      </w:r>
    </w:p>
    <w:p w14:paraId="454CA988" w14:textId="77777777" w:rsidR="00B2122B" w:rsidRPr="00B2122B" w:rsidRDefault="00B2122B" w:rsidP="00B2122B">
      <w:pPr>
        <w:rPr>
          <w:rFonts w:ascii="PT Astra Serif" w:hAnsi="PT Astra Serif"/>
          <w:b/>
          <w:bCs/>
          <w:sz w:val="24"/>
          <w:szCs w:val="24"/>
        </w:rPr>
      </w:pPr>
      <w:r w:rsidRPr="00B2122B">
        <w:rPr>
          <w:rFonts w:ascii="PT Astra Serif" w:hAnsi="PT Astra Serif"/>
          <w:b/>
          <w:bCs/>
          <w:sz w:val="24"/>
          <w:szCs w:val="24"/>
        </w:rPr>
        <w:t xml:space="preserve">СКОРОСТНОЕ НАСТАВНИЧЕСТВО </w:t>
      </w:r>
    </w:p>
    <w:p w14:paraId="7AFDA3CB" w14:textId="77777777" w:rsidR="00B2122B" w:rsidRDefault="00B2122B" w:rsidP="00B2122B">
      <w:pPr>
        <w:rPr>
          <w:rFonts w:ascii="PT Astra Serif" w:hAnsi="PT Astra Serif"/>
          <w:sz w:val="24"/>
          <w:szCs w:val="24"/>
        </w:rPr>
      </w:pPr>
      <w:r w:rsidRPr="00B2122B">
        <w:rPr>
          <w:rFonts w:ascii="PT Astra Serif" w:hAnsi="PT Astra Serif"/>
          <w:sz w:val="24"/>
          <w:szCs w:val="24"/>
        </w:rPr>
        <w:t xml:space="preserve">Скоростное наставничество (от англ. Speed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xml:space="preserve">) — это однократные встречи сотрудников с наставником более высокого уровня с целью построения взаимоотношений с другими людьми, объединенными общими проблемами и интересами.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подопечный» («равный — равному»). </w:t>
      </w:r>
    </w:p>
    <w:p w14:paraId="590210B8" w14:textId="77777777" w:rsidR="00B2122B" w:rsidRPr="00B2122B" w:rsidRDefault="00B2122B" w:rsidP="00B2122B">
      <w:pPr>
        <w:rPr>
          <w:rFonts w:ascii="PT Astra Serif" w:hAnsi="PT Astra Serif"/>
          <w:b/>
          <w:bCs/>
          <w:sz w:val="24"/>
          <w:szCs w:val="24"/>
        </w:rPr>
      </w:pPr>
      <w:r w:rsidRPr="00B2122B">
        <w:rPr>
          <w:rFonts w:ascii="PT Astra Serif" w:hAnsi="PT Astra Serif"/>
          <w:b/>
          <w:bCs/>
          <w:sz w:val="24"/>
          <w:szCs w:val="24"/>
        </w:rPr>
        <w:t xml:space="preserve">ФЛЭШ-НАСТАВНИЧЕСТВО </w:t>
      </w:r>
    </w:p>
    <w:p w14:paraId="529A483E" w14:textId="77777777" w:rsidR="00B2122B" w:rsidRDefault="00B2122B" w:rsidP="00B2122B">
      <w:pPr>
        <w:rPr>
          <w:rFonts w:ascii="PT Astra Serif" w:hAnsi="PT Astra Serif"/>
          <w:sz w:val="24"/>
          <w:szCs w:val="24"/>
        </w:rPr>
      </w:pPr>
      <w:r w:rsidRPr="00B2122B">
        <w:rPr>
          <w:rFonts w:ascii="PT Astra Serif" w:hAnsi="PT Astra Serif"/>
          <w:sz w:val="24"/>
          <w:szCs w:val="24"/>
        </w:rPr>
        <w:t xml:space="preserve">Флэш-наставничество (от англ. Flash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xml:space="preserve">) — это новая концепция наставничества, описанная в обзоре независимого агентства по управлению персоналом при Правительстве США. Суть состоит в следующем. Сотрудники, желающие выступить в роли наставника, должны участвовать в короткой, не более часа, встрече с потенциальными подопечными, в ходе которой наставники могут поделиться своим жизненным опытом по построению карьеры и дать некоторые рекомендации. После этой встречи ее участники решают, хотели бы они продолжить отношения наставничества или нет. Наставники и подопечные подбираются практически без критериев. Если обе стороны видят перспективу сотрудничества, они приступают к реализации программы наставничества. Флэш-наставничество имеет различные модификации: − Стандартная сессия флэш-наставничества предполагает одноразовую встречу, лично или с помощью телекоммуникационных технологий, между более опытным (наставник) и менее опытным сотрудником (подопечный), которая может продолжаться от нескольких минут до нескольких часов. − Последовательное флэш-наставничество: подопечный работает с двумя и более наставниками, с каждым из которых он имеет серию одноразовых встреч, </w:t>
      </w:r>
      <w:r w:rsidRPr="00B2122B">
        <w:rPr>
          <w:rFonts w:ascii="PT Astra Serif" w:hAnsi="PT Astra Serif"/>
          <w:sz w:val="24"/>
          <w:szCs w:val="24"/>
        </w:rPr>
        <w:lastRenderedPageBreak/>
        <w:t xml:space="preserve">например еженедельно в течение месяца. − Скоростное флэш-наставничество — это разновидность последовательного флэш-наставничества, когда наставники и их подопечные встречаются лишь на несколько минут, а затем, сразу же после этого, переходят к другому наставнику/подопечному и т.д. − Групповое флэш-наставничество: наставник работает в паре с небольшой группой подопечных. Эта техника может быть реализована как групповое скоростное наставничество. </w:t>
      </w:r>
    </w:p>
    <w:p w14:paraId="38D07A8A" w14:textId="77777777" w:rsidR="00B2122B" w:rsidRPr="00B2122B" w:rsidRDefault="00B2122B" w:rsidP="00B2122B">
      <w:pPr>
        <w:rPr>
          <w:rFonts w:ascii="PT Astra Serif" w:hAnsi="PT Astra Serif"/>
          <w:b/>
          <w:bCs/>
          <w:sz w:val="24"/>
          <w:szCs w:val="24"/>
        </w:rPr>
      </w:pPr>
      <w:r w:rsidRPr="00B2122B">
        <w:rPr>
          <w:rFonts w:ascii="PT Astra Serif" w:hAnsi="PT Astra Serif"/>
          <w:b/>
          <w:bCs/>
          <w:sz w:val="24"/>
          <w:szCs w:val="24"/>
        </w:rPr>
        <w:t xml:space="preserve">ВИРТУАЛЬНОЕ НАСТАВНИЧЕСТВО </w:t>
      </w:r>
    </w:p>
    <w:p w14:paraId="7C14F829" w14:textId="77777777" w:rsidR="00B2122B" w:rsidRDefault="00B2122B" w:rsidP="00B2122B">
      <w:pPr>
        <w:rPr>
          <w:rFonts w:ascii="PT Astra Serif" w:hAnsi="PT Astra Serif"/>
          <w:sz w:val="24"/>
          <w:szCs w:val="24"/>
        </w:rPr>
      </w:pPr>
      <w:r w:rsidRPr="00B2122B">
        <w:rPr>
          <w:rFonts w:ascii="PT Astra Serif" w:hAnsi="PT Astra Serif"/>
          <w:sz w:val="24"/>
          <w:szCs w:val="24"/>
        </w:rPr>
        <w:t xml:space="preserve">Виртуальное наставничество (от англ. Virtual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xml:space="preserve">) предполагает использование информационно-коммуникационных технологий, таких как видеоконференции, платформы для дистанционного обучения, развития и оценки талантов, онлайн-сервисы социальных сетей и сообществ практиков в системе развития персонала. Исследование участников виртуальной программы наставничества показало значительные изменения в восприятии ценности таких программ для наставляемых, которые теперь в большей степени ориентированы на обмен знаниями, чем на поощрение и поддержку со стороны наставника. Участники исследования отметили, что виртуальное наставничество, являясь частью процесса развития, может помочь построению карьеры, позволяет использовать больше учебных ресурсов для освоения новых знаний и навыков, обеспечивает постоянное и творческое общение, использование социальных сетей для привлечения других специалистов и получения разнообразной информации, делая программу наставничества доступной для широкого круга сотрудников. </w:t>
      </w:r>
    </w:p>
    <w:p w14:paraId="373183EB" w14:textId="77777777" w:rsidR="00B2122B" w:rsidRPr="00B2122B" w:rsidRDefault="00B2122B" w:rsidP="00B2122B">
      <w:pPr>
        <w:rPr>
          <w:rFonts w:ascii="PT Astra Serif" w:hAnsi="PT Astra Serif"/>
          <w:b/>
          <w:bCs/>
          <w:sz w:val="24"/>
          <w:szCs w:val="24"/>
        </w:rPr>
      </w:pPr>
      <w:r w:rsidRPr="00B2122B">
        <w:rPr>
          <w:rFonts w:ascii="PT Astra Serif" w:hAnsi="PT Astra Serif"/>
          <w:b/>
          <w:bCs/>
          <w:sz w:val="24"/>
          <w:szCs w:val="24"/>
        </w:rPr>
        <w:t>РЕВЕРСИВНОЕ НАСТАВНИЧЕСТВО</w:t>
      </w:r>
    </w:p>
    <w:p w14:paraId="3C0FEF2A" w14:textId="77777777" w:rsidR="00B2122B" w:rsidRDefault="00B2122B" w:rsidP="00B2122B">
      <w:pPr>
        <w:rPr>
          <w:rFonts w:ascii="PT Astra Serif" w:hAnsi="PT Astra Serif"/>
          <w:sz w:val="24"/>
          <w:szCs w:val="24"/>
        </w:rPr>
      </w:pPr>
      <w:r w:rsidRPr="00B2122B">
        <w:rPr>
          <w:rFonts w:ascii="PT Astra Serif" w:hAnsi="PT Astra Serif"/>
          <w:sz w:val="24"/>
          <w:szCs w:val="24"/>
        </w:rPr>
        <w:t xml:space="preserve"> Реверсивное наставничество (от англ. </w:t>
      </w:r>
      <w:proofErr w:type="spellStart"/>
      <w:r w:rsidRPr="00B2122B">
        <w:rPr>
          <w:rFonts w:ascii="PT Astra Serif" w:hAnsi="PT Astra Serif"/>
          <w:sz w:val="24"/>
          <w:szCs w:val="24"/>
        </w:rPr>
        <w:t>Reverse</w:t>
      </w:r>
      <w:proofErr w:type="spellEnd"/>
      <w:r w:rsidRPr="00B2122B">
        <w:rPr>
          <w:rFonts w:ascii="PT Astra Serif" w:hAnsi="PT Astra Serif"/>
          <w:sz w:val="24"/>
          <w:szCs w:val="24"/>
        </w:rPr>
        <w:t xml:space="preserve">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xml:space="preserve">), подобно традиционному наставничеству, предполагает взаимодействие между двумя сотрудниками. При этом опытный, высококвалифицированный профессионал, старший по возрасту, опыту или позиции, становится подопечным младшего по этим параметрам сотрудника, который считается его наставником по вопросам новых тенденций, технологий и т. д. Такая модель наставничества помогает решить проблему недостаточной компетентности сотрудников старших возрастов в области информационных технологий и интернет-коммуникаций. </w:t>
      </w:r>
      <w:r w:rsidRPr="00B2122B">
        <w:rPr>
          <w:rFonts w:ascii="PT Astra Serif" w:hAnsi="PT Astra Serif"/>
          <w:b/>
          <w:bCs/>
          <w:sz w:val="24"/>
          <w:szCs w:val="24"/>
        </w:rPr>
        <w:t>САМОРЕГУЛИРУЕМОЕ НАСТАВНИЧЕСТВО</w:t>
      </w:r>
    </w:p>
    <w:p w14:paraId="04566149" w14:textId="77777777" w:rsidR="00B2122B" w:rsidRDefault="00B2122B" w:rsidP="00B2122B">
      <w:pPr>
        <w:rPr>
          <w:rFonts w:ascii="PT Astra Serif" w:hAnsi="PT Astra Serif"/>
          <w:sz w:val="24"/>
          <w:szCs w:val="24"/>
        </w:rPr>
      </w:pPr>
      <w:r w:rsidRPr="00B2122B">
        <w:rPr>
          <w:rFonts w:ascii="PT Astra Serif" w:hAnsi="PT Astra Serif"/>
          <w:sz w:val="24"/>
          <w:szCs w:val="24"/>
        </w:rPr>
        <w:t xml:space="preserve"> Саморегулируемое наставничество — (от англ. Self-</w:t>
      </w:r>
      <w:proofErr w:type="spellStart"/>
      <w:r w:rsidRPr="00B2122B">
        <w:rPr>
          <w:rFonts w:ascii="PT Astra Serif" w:hAnsi="PT Astra Serif"/>
          <w:sz w:val="24"/>
          <w:szCs w:val="24"/>
        </w:rPr>
        <w:t>Directed</w:t>
      </w:r>
      <w:proofErr w:type="spellEnd"/>
      <w:r w:rsidRPr="00B2122B">
        <w:rPr>
          <w:rFonts w:ascii="PT Astra Serif" w:hAnsi="PT Astra Serif"/>
          <w:sz w:val="24"/>
          <w:szCs w:val="24"/>
        </w:rPr>
        <w:t xml:space="preserve">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xml:space="preserve">) подразумевает совершенно иной подход. Основное отличие данной модели от традиционной состоит в том, что ни наставники, ни их подопечные не подбираются специально, а опытные сотрудники добровольно выдвигают себя в список наставников. Очевидным преимуществом этой модели является то, что в этот список попадают только те, кто действительно имеет желание принять эту трудную и ответственную роль. </w:t>
      </w:r>
    </w:p>
    <w:p w14:paraId="7F4840E0" w14:textId="77777777" w:rsidR="00B2122B" w:rsidRPr="00B2122B" w:rsidRDefault="00B2122B" w:rsidP="00B2122B">
      <w:pPr>
        <w:rPr>
          <w:rFonts w:ascii="PT Astra Serif" w:hAnsi="PT Astra Serif"/>
          <w:b/>
          <w:bCs/>
          <w:sz w:val="24"/>
          <w:szCs w:val="24"/>
        </w:rPr>
      </w:pPr>
      <w:r w:rsidRPr="00B2122B">
        <w:rPr>
          <w:rFonts w:ascii="PT Astra Serif" w:hAnsi="PT Astra Serif"/>
          <w:b/>
          <w:bCs/>
          <w:sz w:val="24"/>
          <w:szCs w:val="24"/>
        </w:rPr>
        <w:t xml:space="preserve">КОМАНДНОЕ НАСТАВНИЧЕСТВО </w:t>
      </w:r>
    </w:p>
    <w:p w14:paraId="778CF68E" w14:textId="00DED2C3" w:rsidR="00B2122B" w:rsidRPr="00B2122B" w:rsidRDefault="00B2122B" w:rsidP="00B2122B">
      <w:pPr>
        <w:rPr>
          <w:rFonts w:ascii="PT Astra Serif" w:hAnsi="PT Astra Serif"/>
          <w:sz w:val="24"/>
          <w:szCs w:val="24"/>
        </w:rPr>
      </w:pPr>
      <w:r w:rsidRPr="00B2122B">
        <w:rPr>
          <w:rFonts w:ascii="PT Astra Serif" w:hAnsi="PT Astra Serif"/>
          <w:sz w:val="24"/>
          <w:szCs w:val="24"/>
        </w:rPr>
        <w:t xml:space="preserve">Командное наставничество (от англ. Team </w:t>
      </w:r>
      <w:proofErr w:type="spellStart"/>
      <w:r w:rsidRPr="00B2122B">
        <w:rPr>
          <w:rFonts w:ascii="PT Astra Serif" w:hAnsi="PT Astra Serif"/>
          <w:sz w:val="24"/>
          <w:szCs w:val="24"/>
        </w:rPr>
        <w:t>Mentoring</w:t>
      </w:r>
      <w:proofErr w:type="spellEnd"/>
      <w:r w:rsidRPr="00B2122B">
        <w:rPr>
          <w:rFonts w:ascii="PT Astra Serif" w:hAnsi="PT Astra Serif"/>
          <w:sz w:val="24"/>
          <w:szCs w:val="24"/>
        </w:rPr>
        <w:t>) помогает в короткие сроки осуществить подготовку ближайших преемников руководителей. Два или более наставников работают вместе или по отдельности с одним подопечным или с группой, чтобы помочь достичь определенных целей развития, охватывая существенные практические аспекты управленческой деятельности.</w:t>
      </w:r>
    </w:p>
    <w:sectPr w:rsidR="00B2122B" w:rsidRPr="00B21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1E"/>
    <w:rsid w:val="003F471E"/>
    <w:rsid w:val="006B1DCF"/>
    <w:rsid w:val="00981856"/>
    <w:rsid w:val="00B2122B"/>
    <w:rsid w:val="00CA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30D6"/>
  <w15:chartTrackingRefBased/>
  <w15:docId w15:val="{CD018B88-BA78-4A93-B7AE-5D8626E0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71E"/>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2631</Words>
  <Characters>14997</Characters>
  <Application>Microsoft Office Word</Application>
  <DocSecurity>0</DocSecurity>
  <Lines>124</Lines>
  <Paragraphs>35</Paragraphs>
  <ScaleCrop>false</ScaleCrop>
  <Company>SPecialiST RePack</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Вячеславович Чубарев</dc:creator>
  <cp:keywords/>
  <dc:description/>
  <cp:lastModifiedBy>Илья Вячеславович Чубарев</cp:lastModifiedBy>
  <cp:revision>3</cp:revision>
  <dcterms:created xsi:type="dcterms:W3CDTF">2024-06-23T16:15:00Z</dcterms:created>
  <dcterms:modified xsi:type="dcterms:W3CDTF">2024-07-19T09:21:00Z</dcterms:modified>
</cp:coreProperties>
</file>