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12" w:rsidRDefault="00767399" w:rsidP="007673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профессиональной подготовки в условиях ФГОС</w:t>
      </w:r>
    </w:p>
    <w:p w:rsidR="00767399" w:rsidRDefault="00767399" w:rsidP="007673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 Елена Вячеславовна,</w:t>
      </w:r>
    </w:p>
    <w:p w:rsidR="00767399" w:rsidRDefault="00767399" w:rsidP="007673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22C2">
        <w:rPr>
          <w:rFonts w:ascii="Times New Roman" w:hAnsi="Times New Roman" w:cs="Times New Roman"/>
          <w:sz w:val="28"/>
          <w:szCs w:val="28"/>
        </w:rPr>
        <w:t xml:space="preserve">преподаватель общепрофессиональных </w:t>
      </w:r>
      <w:r>
        <w:rPr>
          <w:rFonts w:ascii="Times New Roman" w:hAnsi="Times New Roman" w:cs="Times New Roman"/>
          <w:sz w:val="28"/>
          <w:szCs w:val="28"/>
        </w:rPr>
        <w:t>и спец</w:t>
      </w:r>
      <w:r w:rsidRPr="003222C2">
        <w:rPr>
          <w:rFonts w:ascii="Times New Roman" w:hAnsi="Times New Roman" w:cs="Times New Roman"/>
          <w:sz w:val="28"/>
          <w:szCs w:val="28"/>
        </w:rPr>
        <w:t>дисциплин</w:t>
      </w:r>
    </w:p>
    <w:p w:rsidR="00767399" w:rsidRDefault="00767399" w:rsidP="007673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филиал ГБПОУ «Жирновский нефтяной техникум»</w:t>
      </w:r>
    </w:p>
    <w:p w:rsidR="00767399" w:rsidRPr="00767399" w:rsidRDefault="00767399" w:rsidP="0076739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Рудня, Волгоградская область</w:t>
      </w:r>
    </w:p>
    <w:p w:rsidR="00D52412" w:rsidRPr="003D6E48" w:rsidRDefault="003D6E48" w:rsidP="003D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находится в центре первоочередных государственных интересов. От состояния образовательной системы во многом зависят будущее Российского государства, его экономическое развитие, уровень благосостояния в обществе. С образованием связываются надежды на модернизацию экономики и увеличение темпов экономического роста. Наконец, в «связке» с наукой образование представляет собой одну из наиболее существенных гарантий национальной, региональной и международной безопасности.</w:t>
      </w:r>
    </w:p>
    <w:p w:rsidR="00D52412" w:rsidRPr="00D52412" w:rsidRDefault="00D52412" w:rsidP="003D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образования - совокупность преемственных образовательных программ и государственных образовательных стандартов различного уровня и направленности; сети реализующих их образовательных учреждений различных организационно-правовых форм, типов и видов; системы органов управления образованием и подведомственных им учреждений, и предприятий.</w:t>
      </w:r>
    </w:p>
    <w:p w:rsidR="00D52412" w:rsidRPr="00D52412" w:rsidRDefault="00D52412" w:rsidP="003D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Сложившаяся на сегодня система образования- открытая, сложная, целостная и динамическая. Новый закон «Об образовании» обеспечивает возможность непрерывного его получения:</w:t>
      </w:r>
    </w:p>
    <w:p w:rsidR="00D52412" w:rsidRPr="003D6E48" w:rsidRDefault="00D52412" w:rsidP="003D6E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личности на свободный вход и выход на любом этапе и степени образования;</w:t>
      </w:r>
    </w:p>
    <w:p w:rsidR="00D52412" w:rsidRPr="003D6E48" w:rsidRDefault="00D52412" w:rsidP="003D6E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личности к постоянному самосовершенствованию;</w:t>
      </w:r>
    </w:p>
    <w:p w:rsidR="00D52412" w:rsidRPr="003D6E48" w:rsidRDefault="00D52412" w:rsidP="003D6E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освоение новых сфер образовательной и профессиональной деятельности.</w:t>
      </w:r>
    </w:p>
    <w:p w:rsidR="00D52412" w:rsidRPr="00D52412" w:rsidRDefault="00D52412" w:rsidP="003D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непрерывного образования обуславливает:</w:t>
      </w:r>
    </w:p>
    <w:p w:rsidR="00D52412" w:rsidRPr="003D6E48" w:rsidRDefault="00D52412" w:rsidP="003D6E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образования согласно социа</w:t>
      </w:r>
      <w:r w:rsidR="003D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льно-экономическим, психолого-педагогическим и содержательно-предметным требованиям сегодняшнего</w:t>
      </w:r>
      <w:r w:rsidR="003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дня;</w:t>
      </w:r>
    </w:p>
    <w:p w:rsidR="00D52412" w:rsidRPr="003D6E48" w:rsidRDefault="00D52412" w:rsidP="003D6E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образования в мировую систему образования;</w:t>
      </w:r>
    </w:p>
    <w:p w:rsidR="00D52412" w:rsidRPr="003D6E48" w:rsidRDefault="00D52412" w:rsidP="003D6E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единства теоретической и практической, общеобразовательной и профессионально-прикладной подготовки.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Модернизация современного профессионального образования затрагивает всех участников образовательного процесса; приводит образовательное учреждение в состояние постоянного инновационного поиска на основе анализа характера и результатов собственной деятельности.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 xml:space="preserve">Применение </w:t>
      </w:r>
      <w:proofErr w:type="spellStart"/>
      <w:r w:rsidRPr="00D52412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D52412">
        <w:rPr>
          <w:rFonts w:ascii="Times New Roman" w:eastAsia="Calibri" w:hAnsi="Times New Roman" w:cs="Times New Roman"/>
          <w:sz w:val="28"/>
          <w:szCs w:val="28"/>
        </w:rPr>
        <w:t xml:space="preserve"> подхода в подготовке специалистов требуют от педагогов постоянного самосовершенствования, творческой работы, умения и желания анализировать свой педагогический опыт, сделать образовательный процесс предметом своих исследований, постоянно обновлять арсенал методов и приемов педагогической деятельности.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Залогом полноценной организации профессионального образовательного процесса становится сотрудничество педагогов и обучаемых. Обучение предоставляет уникальную возможность для организации кооперативной деятельности педагогов и обучающихся. Принципиально важным является положение о том, что личностно-развивающее образование создает условия для полноценного </w:t>
      </w:r>
      <w:proofErr w:type="spellStart"/>
      <w:r w:rsidRPr="00D52412">
        <w:rPr>
          <w:rFonts w:ascii="Times New Roman" w:eastAsia="Calibri" w:hAnsi="Times New Roman" w:cs="Times New Roman"/>
          <w:sz w:val="28"/>
          <w:szCs w:val="28"/>
        </w:rPr>
        <w:t>соразвития</w:t>
      </w:r>
      <w:proofErr w:type="spellEnd"/>
      <w:r w:rsidRPr="00D5241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85FD8">
        <w:rPr>
          <w:rFonts w:ascii="Times New Roman" w:eastAsia="Calibri" w:hAnsi="Times New Roman" w:cs="Times New Roman"/>
          <w:sz w:val="28"/>
          <w:szCs w:val="28"/>
        </w:rPr>
        <w:t>сех субъектов профессионально-</w:t>
      </w:r>
      <w:r w:rsidRPr="00D52412">
        <w:rPr>
          <w:rFonts w:ascii="Times New Roman" w:eastAsia="Calibri" w:hAnsi="Times New Roman" w:cs="Times New Roman"/>
          <w:sz w:val="28"/>
          <w:szCs w:val="28"/>
        </w:rPr>
        <w:t>образовательного процесса.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Таким образом, для организации образовательного процесса на компетентностной основе необходимо учитывать условия:</w:t>
      </w:r>
    </w:p>
    <w:p w:rsidR="00D52412" w:rsidRPr="00385FD8" w:rsidRDefault="00D52412" w:rsidP="00385FD8">
      <w:pPr>
        <w:pStyle w:val="a3"/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FD8">
        <w:rPr>
          <w:rFonts w:ascii="Times New Roman" w:eastAsia="Calibri" w:hAnsi="Times New Roman" w:cs="Times New Roman"/>
          <w:sz w:val="28"/>
          <w:szCs w:val="28"/>
        </w:rPr>
        <w:t>продуктивные образовательные технологии: исследовательское обучение, методы проектов, кейсов, рефлексивное и корпоративное обучение;</w:t>
      </w:r>
    </w:p>
    <w:p w:rsidR="00D52412" w:rsidRPr="00385FD8" w:rsidRDefault="00D52412" w:rsidP="00385FD8">
      <w:pPr>
        <w:pStyle w:val="a3"/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FD8">
        <w:rPr>
          <w:rFonts w:ascii="Times New Roman" w:eastAsia="Calibri" w:hAnsi="Times New Roman" w:cs="Times New Roman"/>
          <w:sz w:val="28"/>
          <w:szCs w:val="28"/>
        </w:rPr>
        <w:t xml:space="preserve">особая </w:t>
      </w:r>
      <w:proofErr w:type="gramStart"/>
      <w:r w:rsidRPr="00385FD8">
        <w:rPr>
          <w:rFonts w:ascii="Times New Roman" w:eastAsia="Calibri" w:hAnsi="Times New Roman" w:cs="Times New Roman"/>
          <w:sz w:val="28"/>
          <w:szCs w:val="28"/>
        </w:rPr>
        <w:t>организация  учебной</w:t>
      </w:r>
      <w:proofErr w:type="gramEnd"/>
      <w:r w:rsidRPr="00385FD8">
        <w:rPr>
          <w:rFonts w:ascii="Times New Roman" w:eastAsia="Calibri" w:hAnsi="Times New Roman" w:cs="Times New Roman"/>
          <w:sz w:val="28"/>
          <w:szCs w:val="28"/>
        </w:rPr>
        <w:t xml:space="preserve"> пространственной среды, а также аутентичных учебных материалов (характеристик реально существующих объектов, процессов, ситуаций);</w:t>
      </w:r>
    </w:p>
    <w:p w:rsidR="00D52412" w:rsidRPr="00385FD8" w:rsidRDefault="00D52412" w:rsidP="00385FD8">
      <w:pPr>
        <w:pStyle w:val="a3"/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FD8">
        <w:rPr>
          <w:rFonts w:ascii="Times New Roman" w:eastAsia="Calibri" w:hAnsi="Times New Roman" w:cs="Times New Roman"/>
          <w:sz w:val="28"/>
          <w:szCs w:val="28"/>
        </w:rPr>
        <w:t>свободный доступ обучаемых к информационным и коммуникационным каналам;</w:t>
      </w:r>
    </w:p>
    <w:p w:rsidR="00D52412" w:rsidRPr="00385FD8" w:rsidRDefault="00D52412" w:rsidP="00385FD8">
      <w:pPr>
        <w:pStyle w:val="a3"/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FD8">
        <w:rPr>
          <w:rFonts w:ascii="Times New Roman" w:eastAsia="Calibri" w:hAnsi="Times New Roman" w:cs="Times New Roman"/>
          <w:sz w:val="28"/>
          <w:szCs w:val="28"/>
        </w:rPr>
        <w:t xml:space="preserve">изменение содержания профессионально-педагогической деятельности. От педагога требуется выполнение функций </w:t>
      </w:r>
      <w:proofErr w:type="spellStart"/>
      <w:r w:rsidRPr="00385FD8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Pr="00385FD8">
        <w:rPr>
          <w:rFonts w:ascii="Times New Roman" w:eastAsia="Calibri" w:hAnsi="Times New Roman" w:cs="Times New Roman"/>
          <w:sz w:val="28"/>
          <w:szCs w:val="28"/>
        </w:rPr>
        <w:t>, консультанта, он должен стать разработчиком учебных материалов, проектировщиком авторских учебных программ, конструктором учебно-познавательных и социально-профессиональных ситуаций и проектов.</w:t>
      </w:r>
    </w:p>
    <w:p w:rsidR="00D52412" w:rsidRPr="00385FD8" w:rsidRDefault="00D52412" w:rsidP="00385FD8">
      <w:pPr>
        <w:pStyle w:val="a3"/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FD8">
        <w:rPr>
          <w:rFonts w:ascii="Times New Roman" w:eastAsia="Calibri" w:hAnsi="Times New Roman" w:cs="Times New Roman"/>
          <w:sz w:val="28"/>
          <w:szCs w:val="28"/>
        </w:rPr>
        <w:t>ведущей организационной формой обучения в условиях внедрения и функционирования ФГОС СПО становится групповое и индивидуализированное обучение, а также саморегулируемое учение.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В рамках парадигмы образования через всю жизнь ключевым фактором становится самостоятельная работа обучающихся, их доступ к учебным ресурсам и технологиям самообразования. В основу новых стандартов профессионального образования положены ряд принципов, которые позволяют сделать образование более свободным, вариативным, гибким, творческим, но вместе с этим требуют от педагогов высокого профессионализма.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Как одно из условий формирования профессиональной компетенции педагога можно выделить построение и реализацию индивидуального образовательного маршрута, самообразования человека на различных этапах его жизненного пути.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 xml:space="preserve">Ускорение социально-экономических процессов интенсифицирует жизнь человека в обществе так, что опыт прошлых поколений не всегда эффективен в современной жизни, что с необходимостью приводит к трансформации информационно-контролирующей педагогической позиции педагога в пользу </w:t>
      </w:r>
      <w:proofErr w:type="spellStart"/>
      <w:r w:rsidRPr="00D52412">
        <w:rPr>
          <w:rFonts w:ascii="Times New Roman" w:eastAsia="Calibri" w:hAnsi="Times New Roman" w:cs="Times New Roman"/>
          <w:sz w:val="28"/>
          <w:szCs w:val="28"/>
        </w:rPr>
        <w:t>фасилитаторской</w:t>
      </w:r>
      <w:proofErr w:type="spellEnd"/>
      <w:r w:rsidRPr="00D52412">
        <w:rPr>
          <w:rFonts w:ascii="Times New Roman" w:eastAsia="Calibri" w:hAnsi="Times New Roman" w:cs="Times New Roman"/>
          <w:sz w:val="28"/>
          <w:szCs w:val="28"/>
        </w:rPr>
        <w:t xml:space="preserve">, личностно-ориентированной, поддерживающей. Информационные возможности студента сегодня </w:t>
      </w:r>
      <w:r w:rsidRPr="00D52412">
        <w:rPr>
          <w:rFonts w:ascii="Times New Roman" w:eastAsia="Calibri" w:hAnsi="Times New Roman" w:cs="Times New Roman"/>
          <w:sz w:val="28"/>
          <w:szCs w:val="28"/>
        </w:rPr>
        <w:lastRenderedPageBreak/>
        <w:t>расширены за счет «всемирной паутины» Internet. Сегодня важно идти от студента: его проблем, потребностей, интересов, особенностей возраста.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Вхождение мирового сообщества в эпоху информации, достижения телекоммуникационных технологий требуют от педагога информационной компетентности.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Стремление России создать открытое демократическое общество ведет к возрастанию роли и значимости общественных организаций в жизни страны и требует социальной компетентности, умения работать в команде, выстраивать свои отношения с другими людьми, корпоративности. Общественная жизнь среди молодежи в «эпоху индивидуальности» отходит на второй план, не способствуя развитию социальных компетенций.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Современное поликультурное общество требует культурологической компетентности, диалога культур, овладения коммуникативной компетентностью, культурой диалога, толерантностью, солидарностью.        Особо важным становится формирование национального и гражданского самосознания молодежи, уважение к другой культуре и терпимость к инакомыслию, совместное сосуществование в мире без войн.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Разнообразие, вариативность, выбор в образовании требуют от педагога собственной педагогической позиции, осознания своего опыта на уровне теории, понимания различных подходов к образованию и выбора методов, то есть методологической компетентности. Теоретическое осмысление опыта на уровне структурированных, обобщенных знаний, становящихся способом деятельности, является механизмом саморазвития.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Таким образом, педагогическая компетентность будет включать в себя методологическую, информационную, коммуникативную, социальную и культурологическую компетенции.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Основой достижения педагогической компетентности будет самообразование педагога и, прежде всего, его опыт. Основными условиями самообразования будут выступать «три кита»: творчество, опыт и рефлексия.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Развитие мастерства педагога, его профессиональной компетентности находится в руках самого педагога, и именно он становится тем, кто осмысленно регулирует стандарты своего поведения. Прежде всего, это происходит через осмысление своего профессионального опыта. В основе самообразования лежит разнообразный опыт педагога как динамично развивающегося профессионала, становление мастерства которого непрерывно прогрессирует от одной стадии к другой.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 xml:space="preserve">Таким образом, согласно требованиям стандартов, к педагогической деятельности, можно сделать следующие выводы: общими компетенциями обязан владеть каждый участник образовательного процесса, </w:t>
      </w:r>
      <w:proofErr w:type="spellStart"/>
      <w:r w:rsidRPr="00D52412">
        <w:rPr>
          <w:rFonts w:ascii="Times New Roman" w:eastAsia="Calibri" w:hAnsi="Times New Roman" w:cs="Times New Roman"/>
          <w:sz w:val="28"/>
          <w:szCs w:val="28"/>
        </w:rPr>
        <w:t>т.е</w:t>
      </w:r>
      <w:proofErr w:type="spellEnd"/>
      <w:r w:rsidRPr="00D52412">
        <w:rPr>
          <w:rFonts w:ascii="Times New Roman" w:eastAsia="Calibri" w:hAnsi="Times New Roman" w:cs="Times New Roman"/>
          <w:sz w:val="28"/>
          <w:szCs w:val="28"/>
        </w:rPr>
        <w:t xml:space="preserve"> каждый преподаватель. Профессиональные компетенции, в свою очередь — это системные требования, предъявляемые к определенному кругу специалистов и их специальным знаниям, и опыту, необходимым для совместной </w:t>
      </w:r>
      <w:r w:rsidRPr="00D52412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- это специальные компетенции, т.е. знания и умения в области преподаваемой дисциплины или профессионального модуля.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Федеральный закон № 273-ФЗ «Об образовании в Российской Федерации» предлагает ряд изменений в структуре среднего профессионального образования:</w:t>
      </w:r>
    </w:p>
    <w:p w:rsidR="00D52412" w:rsidRPr="00385FD8" w:rsidRDefault="00D52412" w:rsidP="00385FD8">
      <w:pPr>
        <w:pStyle w:val="a3"/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FD8">
        <w:rPr>
          <w:rFonts w:ascii="Times New Roman" w:eastAsia="Calibri" w:hAnsi="Times New Roman" w:cs="Times New Roman"/>
          <w:sz w:val="28"/>
          <w:szCs w:val="28"/>
        </w:rPr>
        <w:t xml:space="preserve">исключение как уровня начального профессионального образования и включение подготовки квалифицированных рабочих (служащих) в уровень среднего профессионального образования; </w:t>
      </w:r>
    </w:p>
    <w:p w:rsidR="00D52412" w:rsidRPr="00385FD8" w:rsidRDefault="00D52412" w:rsidP="00385FD8">
      <w:pPr>
        <w:pStyle w:val="a3"/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FD8">
        <w:rPr>
          <w:rFonts w:ascii="Times New Roman" w:eastAsia="Calibri" w:hAnsi="Times New Roman" w:cs="Times New Roman"/>
          <w:sz w:val="28"/>
          <w:szCs w:val="28"/>
        </w:rPr>
        <w:t>расширение видов подготовки в среднем профессиональном образовании: подготовка квалифицированных рабочих, подготовка специалистов среднего звена, и соответственно, расширение видов образовательных программ среднего профессионального образования;</w:t>
      </w:r>
    </w:p>
    <w:p w:rsidR="00D52412" w:rsidRPr="00385FD8" w:rsidRDefault="00D52412" w:rsidP="00385FD8">
      <w:pPr>
        <w:pStyle w:val="a3"/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FD8">
        <w:rPr>
          <w:rFonts w:ascii="Times New Roman" w:eastAsia="Calibri" w:hAnsi="Times New Roman" w:cs="Times New Roman"/>
          <w:sz w:val="28"/>
          <w:szCs w:val="28"/>
        </w:rPr>
        <w:t>изменение формы приема в учреждения среднего профессионального образования с конкурсной на общедоступную. Конкурсный механизм остается в случае обучения по образовательным программам среднего профессионального образования по специальностям, требующим наличия у поступающих определенных творческих способностей, физических и (или) психологических качеств, а также в случае превышения поступающими имеющегося количества мест, финансовое обеспечение которых осуществляется за счет средств соответствующих бюджетов бюджетной системы Российской Федерации.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 xml:space="preserve">Перестройка в системе профессионального образования объясняется тем, что достаточно большое количество профессий рабочих, должностей служащих на сегодняшний момент предполагает освоение только программы начального профессионального образования. Происходит это в условиях возрастающей сложности труда, высокой ответственности за его результаты, что особенно остро сказывается в сферах электроэнергетики, машиностроения, электротехники и других технических сферах. В этом смысле перед такими направлениями подготовки ставится уже другая задача, соответствующая более высокому уровню образования. Система начального профессионального образования фактически приобретает новое правовое оформление. </w:t>
      </w:r>
    </w:p>
    <w:p w:rsidR="00D52412" w:rsidRPr="00D52412" w:rsidRDefault="00D52412" w:rsidP="00385FD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Изменения в структуре среднего профессионального образования влекут за собой изменения системного характера в структуре профессионального образования.</w:t>
      </w:r>
      <w:r w:rsidR="00385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412">
        <w:rPr>
          <w:rFonts w:ascii="Times New Roman" w:eastAsia="Calibri" w:hAnsi="Times New Roman" w:cs="Times New Roman"/>
          <w:sz w:val="28"/>
          <w:szCs w:val="28"/>
        </w:rPr>
        <w:t xml:space="preserve">Основные программы среднего профессионального образования подразделяются на программы подготовки квалифицированных рабочих и программы подготовки специалистов среднего звена, вместо программ профессиональной подготовки вводятся программы профессионального обучения – программы профессиональной подготовки по профессиям рабочих и должностям служащих, программы переподготовки рабочих и служащих, программы повышения квалификации рабочих и служащих, что отвечает требованиям трудового законодательства и расширяет </w:t>
      </w:r>
      <w:r w:rsidRPr="00D524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возможности подготовки кадров по профессиям рабочих и должностям служащих. </w:t>
      </w:r>
    </w:p>
    <w:p w:rsidR="00D52412" w:rsidRPr="00D52412" w:rsidRDefault="00D52412" w:rsidP="003D6E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 xml:space="preserve">Разница между программами профессионального обучения состоит главным образом в уровне подготовки обучающегося – имеет или не имеет он профессию рабочего или должность служащего либо нуждается в совершенствовании профессиональных знаний, умений и навыков соответственно. </w:t>
      </w:r>
    </w:p>
    <w:p w:rsidR="003F3764" w:rsidRDefault="00D52412" w:rsidP="00385FD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При этом профессиональное обучение по программам профессиональной подготовки по профессиям рабочих и должностям служащих возможно после освоения программ основного общего образования, но при условии одновременного получения среднего общего образования. Получение среднего профессионального образования на базе основного общего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  <w:r w:rsidR="00385F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3764" w:rsidRDefault="00D52412" w:rsidP="00385FD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Следовательно, организации, осуществляющие образовательную деятельность и имеющие методическую базу для реализации образовательных программ среднего профессионального образования и профессионального обучения, должны иметь лицензию на реализацию образовательных программ так</w:t>
      </w:r>
      <w:r w:rsidR="00385FD8">
        <w:rPr>
          <w:rFonts w:ascii="Times New Roman" w:eastAsia="Calibri" w:hAnsi="Times New Roman" w:cs="Times New Roman"/>
          <w:sz w:val="28"/>
          <w:szCs w:val="28"/>
        </w:rPr>
        <w:t xml:space="preserve">же среднего общего образования. </w:t>
      </w:r>
      <w:r w:rsidRPr="00D52412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Общеобразовательные предметы изучаются студентами на первом курсе. </w:t>
      </w:r>
    </w:p>
    <w:p w:rsidR="003F3764" w:rsidRDefault="00D52412" w:rsidP="00385FD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Получение среднего общего образования на следующих курсах может осуществляться в рамках изучения студентами учебных предметов, курсов, дисциплин (модулей) гуманитарной и социально-экономич</w:t>
      </w:r>
      <w:r w:rsidR="00385FD8">
        <w:rPr>
          <w:rFonts w:ascii="Times New Roman" w:eastAsia="Calibri" w:hAnsi="Times New Roman" w:cs="Times New Roman"/>
          <w:sz w:val="28"/>
          <w:szCs w:val="28"/>
        </w:rPr>
        <w:t xml:space="preserve">еской направленности (профиля). </w:t>
      </w:r>
      <w:r w:rsidRPr="00D52412">
        <w:rPr>
          <w:rFonts w:ascii="Times New Roman" w:eastAsia="Calibri" w:hAnsi="Times New Roman" w:cs="Times New Roman"/>
          <w:sz w:val="28"/>
          <w:szCs w:val="28"/>
        </w:rPr>
        <w:t xml:space="preserve">Достаточно интересной выглядит возможность итоговой аттестации по программе среднего общего образования в организации среднего профессионального образования. </w:t>
      </w:r>
    </w:p>
    <w:p w:rsidR="003F3764" w:rsidRDefault="00D52412" w:rsidP="00385FD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Обучающиеся по образовательным программам среднего профессионального образования, не имеющие среднего общего образования, вправе бесплатно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</w:t>
      </w:r>
      <w:r w:rsidR="00385F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4337" w:rsidRDefault="00D52412" w:rsidP="00385FD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12">
        <w:rPr>
          <w:rFonts w:ascii="Times New Roman" w:eastAsia="Calibri" w:hAnsi="Times New Roman" w:cs="Times New Roman"/>
          <w:sz w:val="28"/>
          <w:szCs w:val="28"/>
        </w:rPr>
        <w:t>Таким образом, система профессиональной подготовки раб</w:t>
      </w:r>
      <w:r w:rsidR="00385FD8">
        <w:rPr>
          <w:rFonts w:ascii="Times New Roman" w:eastAsia="Calibri" w:hAnsi="Times New Roman" w:cs="Times New Roman"/>
          <w:sz w:val="28"/>
          <w:szCs w:val="28"/>
        </w:rPr>
        <w:t xml:space="preserve">очих и служащих согласно </w:t>
      </w:r>
      <w:proofErr w:type="gramStart"/>
      <w:r w:rsidR="00385FD8">
        <w:rPr>
          <w:rFonts w:ascii="Times New Roman" w:eastAsia="Calibri" w:hAnsi="Times New Roman" w:cs="Times New Roman"/>
          <w:sz w:val="28"/>
          <w:szCs w:val="28"/>
        </w:rPr>
        <w:t>закону</w:t>
      </w:r>
      <w:proofErr w:type="gramEnd"/>
      <w:r w:rsidR="00385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412">
        <w:rPr>
          <w:rFonts w:ascii="Times New Roman" w:eastAsia="Calibri" w:hAnsi="Times New Roman" w:cs="Times New Roman"/>
          <w:sz w:val="28"/>
          <w:szCs w:val="28"/>
        </w:rPr>
        <w:t xml:space="preserve">об образовании позволяет осуществить как краткосрочную (без повышения образовательного ценза), так и долгосрочную </w:t>
      </w:r>
      <w:r w:rsidRPr="00D52412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подготовку – с освоением уровня среднего</w:t>
      </w:r>
      <w:r w:rsidR="003F3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412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образования. Более того, лица,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образования, соответствующим имеющимся у них профессиям, имеют право на ускоренное обучение по таким программам в соответствии с индивидуальными учебными планами.</w:t>
      </w:r>
    </w:p>
    <w:p w:rsidR="00EA4337" w:rsidRDefault="00EA433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63C15" w:rsidRDefault="00EA4337" w:rsidP="00EA433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3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EA4337" w:rsidRDefault="00EA4337" w:rsidP="00EA433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337" w:rsidRPr="00941CDC" w:rsidRDefault="00941CDC" w:rsidP="00941CDC">
      <w:pPr>
        <w:pStyle w:val="a3"/>
        <w:numPr>
          <w:ilvl w:val="0"/>
          <w:numId w:val="2"/>
        </w:numPr>
        <w:spacing w:after="0" w:line="25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DC">
        <w:rPr>
          <w:rFonts w:ascii="Times New Roman" w:eastAsia="Calibri" w:hAnsi="Times New Roman" w:cs="Times New Roman"/>
          <w:sz w:val="28"/>
          <w:szCs w:val="28"/>
        </w:rPr>
        <w:t>Ф</w:t>
      </w:r>
      <w:r w:rsidRPr="00941CDC">
        <w:rPr>
          <w:rFonts w:ascii="Times New Roman" w:eastAsia="Calibri" w:hAnsi="Times New Roman" w:cs="Times New Roman"/>
          <w:sz w:val="28"/>
          <w:szCs w:val="28"/>
        </w:rPr>
        <w:t>едеральный государственный образовательный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CDC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 по специальности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151031 Монтаж и техническая </w:t>
      </w:r>
      <w:r w:rsidRPr="00941CDC">
        <w:rPr>
          <w:rFonts w:ascii="Times New Roman" w:eastAsia="Calibri" w:hAnsi="Times New Roman" w:cs="Times New Roman"/>
          <w:sz w:val="28"/>
          <w:szCs w:val="28"/>
        </w:rPr>
        <w:t>эксплуатация промышленного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CDC">
        <w:rPr>
          <w:rFonts w:ascii="Times New Roman" w:eastAsia="Calibri" w:hAnsi="Times New Roman" w:cs="Times New Roman"/>
          <w:sz w:val="28"/>
          <w:szCs w:val="28"/>
        </w:rPr>
        <w:t>оборудования (по отраслям)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337" w:rsidRPr="00EA4337" w:rsidRDefault="00EA4337" w:rsidP="00EA4337">
      <w:pPr>
        <w:pStyle w:val="a3"/>
        <w:numPr>
          <w:ilvl w:val="0"/>
          <w:numId w:val="2"/>
        </w:numPr>
        <w:spacing w:after="0" w:line="256" w:lineRule="auto"/>
        <w:ind w:left="0" w:hanging="11"/>
        <w:rPr>
          <w:rFonts w:ascii="Times New Roman" w:eastAsia="Calibri" w:hAnsi="Times New Roman" w:cs="Times New Roman"/>
          <w:sz w:val="28"/>
          <w:szCs w:val="28"/>
        </w:rPr>
      </w:pPr>
      <w:r w:rsidRPr="00EA4337">
        <w:rPr>
          <w:rFonts w:ascii="Times New Roman" w:eastAsia="Calibri" w:hAnsi="Times New Roman" w:cs="Times New Roman"/>
          <w:sz w:val="28"/>
          <w:szCs w:val="28"/>
        </w:rPr>
        <w:t>Качество профессиональной подго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товки специалистов в колледже: </w:t>
      </w:r>
      <w:r w:rsidRPr="00EA4337">
        <w:rPr>
          <w:rFonts w:ascii="Times New Roman" w:eastAsia="Calibri" w:hAnsi="Times New Roman" w:cs="Times New Roman"/>
          <w:sz w:val="28"/>
          <w:szCs w:val="28"/>
        </w:rPr>
        <w:t>теория и опыт реализации [Текст]: коллективная мон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ография / под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общ.ред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A43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1CDC" w:rsidRDefault="00EA4337" w:rsidP="00941CDC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37">
        <w:rPr>
          <w:rFonts w:ascii="Times New Roman" w:eastAsia="Calibri" w:hAnsi="Times New Roman" w:cs="Times New Roman"/>
          <w:sz w:val="28"/>
          <w:szCs w:val="28"/>
        </w:rPr>
        <w:t xml:space="preserve">М.А. Емельяновой. – М.: </w:t>
      </w:r>
      <w:proofErr w:type="spellStart"/>
      <w:proofErr w:type="gramStart"/>
      <w:r w:rsidRPr="00EA4337">
        <w:rPr>
          <w:rFonts w:ascii="Times New Roman" w:eastAsia="Calibri" w:hAnsi="Times New Roman" w:cs="Times New Roman"/>
          <w:sz w:val="28"/>
          <w:szCs w:val="28"/>
        </w:rPr>
        <w:t>Гуманитар.изд.центр</w:t>
      </w:r>
      <w:proofErr w:type="spellEnd"/>
      <w:proofErr w:type="gramEnd"/>
      <w:r w:rsidRPr="00EA4337">
        <w:rPr>
          <w:rFonts w:ascii="Times New Roman" w:eastAsia="Calibri" w:hAnsi="Times New Roman" w:cs="Times New Roman"/>
          <w:sz w:val="28"/>
          <w:szCs w:val="28"/>
        </w:rPr>
        <w:t xml:space="preserve"> ВЛАДОС, 2012. – 200 с.</w:t>
      </w:r>
      <w:r w:rsidR="00941C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1CDC" w:rsidRDefault="00941CDC" w:rsidP="00941CDC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941CDC">
        <w:t xml:space="preserve"> </w:t>
      </w:r>
      <w:r>
        <w:tab/>
      </w:r>
      <w:r w:rsidRPr="00941CDC">
        <w:rPr>
          <w:rFonts w:ascii="Times New Roman" w:eastAsia="Calibri" w:hAnsi="Times New Roman" w:cs="Times New Roman"/>
          <w:sz w:val="28"/>
          <w:szCs w:val="28"/>
        </w:rPr>
        <w:t>Модульно-компетентностный подход и его реализаци</w:t>
      </w:r>
      <w:r>
        <w:rPr>
          <w:rFonts w:ascii="Times New Roman" w:eastAsia="Calibri" w:hAnsi="Times New Roman" w:cs="Times New Roman"/>
          <w:sz w:val="28"/>
          <w:szCs w:val="28"/>
        </w:rPr>
        <w:t>я в професси</w:t>
      </w:r>
      <w:r w:rsidRPr="00941CDC">
        <w:rPr>
          <w:rFonts w:ascii="Times New Roman" w:eastAsia="Calibri" w:hAnsi="Times New Roman" w:cs="Times New Roman"/>
          <w:sz w:val="28"/>
          <w:szCs w:val="28"/>
        </w:rPr>
        <w:t>ональ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ном образовании: материалы </w:t>
      </w:r>
      <w:proofErr w:type="gramStart"/>
      <w:r w:rsidRPr="00941CDC">
        <w:rPr>
          <w:rFonts w:ascii="Times New Roman" w:eastAsia="Calibri" w:hAnsi="Times New Roman" w:cs="Times New Roman"/>
          <w:sz w:val="28"/>
          <w:szCs w:val="28"/>
        </w:rPr>
        <w:t>межрег</w:t>
      </w:r>
      <w:r>
        <w:rPr>
          <w:rFonts w:ascii="Times New Roman" w:eastAsia="Calibri" w:hAnsi="Times New Roman" w:cs="Times New Roman"/>
          <w:sz w:val="28"/>
          <w:szCs w:val="28"/>
        </w:rPr>
        <w:t>иональной  научно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-практической </w:t>
      </w:r>
      <w:r w:rsidRPr="00941CDC">
        <w:rPr>
          <w:rFonts w:ascii="Times New Roman" w:eastAsia="Calibri" w:hAnsi="Times New Roman" w:cs="Times New Roman"/>
          <w:sz w:val="28"/>
          <w:szCs w:val="28"/>
        </w:rPr>
        <w:t>конференции  (12  марта  2011  года)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/  Отв.  ред.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Н.В.Горшенина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 Оренбург: </w:t>
      </w:r>
      <w:bookmarkStart w:id="0" w:name="_GoBack"/>
      <w:bookmarkEnd w:id="0"/>
      <w:r w:rsidRPr="00941CDC">
        <w:rPr>
          <w:rFonts w:ascii="Times New Roman" w:eastAsia="Calibri" w:hAnsi="Times New Roman" w:cs="Times New Roman"/>
          <w:sz w:val="28"/>
          <w:szCs w:val="28"/>
        </w:rPr>
        <w:t xml:space="preserve">ГБОУ СПО «ОГК», 2012 – 178 с. </w:t>
      </w:r>
      <w:r w:rsidRPr="00941CDC">
        <w:rPr>
          <w:rFonts w:ascii="Times New Roman" w:eastAsia="Calibri" w:hAnsi="Times New Roman" w:cs="Times New Roman"/>
          <w:sz w:val="28"/>
          <w:szCs w:val="28"/>
        </w:rPr>
        <w:cr/>
      </w:r>
    </w:p>
    <w:p w:rsidR="00941CDC" w:rsidRDefault="00941CDC" w:rsidP="00EA4337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DC" w:rsidRPr="00EA4337" w:rsidRDefault="00941CDC" w:rsidP="00EA4337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41CDC" w:rsidRPr="00EA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967CD"/>
    <w:multiLevelType w:val="hybridMultilevel"/>
    <w:tmpl w:val="69E2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B4C4A"/>
    <w:multiLevelType w:val="hybridMultilevel"/>
    <w:tmpl w:val="CDCEF19E"/>
    <w:lvl w:ilvl="0" w:tplc="7C7C0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1"/>
    <w:rsid w:val="00385FD8"/>
    <w:rsid w:val="003D6E48"/>
    <w:rsid w:val="003F3764"/>
    <w:rsid w:val="00663C15"/>
    <w:rsid w:val="00767399"/>
    <w:rsid w:val="00941CDC"/>
    <w:rsid w:val="00D52412"/>
    <w:rsid w:val="00EA4337"/>
    <w:rsid w:val="00E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CF26"/>
  <w15:chartTrackingRefBased/>
  <w15:docId w15:val="{FC606FEE-3898-465C-B480-E18D7FC6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2017-02-01T11:53:00Z</dcterms:created>
  <dcterms:modified xsi:type="dcterms:W3CDTF">2017-02-01T12:38:00Z</dcterms:modified>
</cp:coreProperties>
</file>