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5D" w:rsidRDefault="009C595D" w:rsidP="009C595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Организация работы с </w:t>
      </w:r>
      <w:r>
        <w:rPr>
          <w:rFonts w:ascii="Times New Roman" w:hAnsi="Times New Roman"/>
          <w:b/>
          <w:i/>
          <w:sz w:val="28"/>
          <w:szCs w:val="28"/>
        </w:rPr>
        <w:t>детьми на</w:t>
      </w:r>
      <w:r>
        <w:rPr>
          <w:rFonts w:ascii="Times New Roman" w:hAnsi="Times New Roman"/>
          <w:b/>
          <w:i/>
          <w:sz w:val="28"/>
          <w:szCs w:val="28"/>
        </w:rPr>
        <w:t xml:space="preserve"> уроках истории</w:t>
      </w:r>
      <w:bookmarkStart w:id="0" w:name="_GoBack"/>
      <w:bookmarkEnd w:id="0"/>
    </w:p>
    <w:p w:rsidR="001D310C" w:rsidRDefault="001D310C" w:rsidP="001D310C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Подковыров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 Михайлович, </w:t>
      </w:r>
    </w:p>
    <w:p w:rsidR="001D310C" w:rsidRDefault="001D310C" w:rsidP="001D310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истории ГБОУ ООШ </w:t>
      </w:r>
    </w:p>
    <w:p w:rsidR="001D310C" w:rsidRPr="00272AB1" w:rsidRDefault="001D310C" w:rsidP="001D310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Четыровка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Кошкинский</w:t>
      </w:r>
      <w:proofErr w:type="spellEnd"/>
    </w:p>
    <w:p w:rsidR="001D310C" w:rsidRDefault="001D310C" w:rsidP="001D310C">
      <w:pPr>
        <w:shd w:val="clear" w:color="auto" w:fill="FFFFFF"/>
        <w:spacing w:after="0" w:line="360" w:lineRule="auto"/>
        <w:ind w:right="10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Ученик – это не сосуд, </w:t>
      </w:r>
    </w:p>
    <w:p w:rsidR="001D310C" w:rsidRDefault="001D310C" w:rsidP="001D310C">
      <w:pPr>
        <w:shd w:val="clear" w:color="auto" w:fill="FFFFFF"/>
        <w:spacing w:after="0" w:line="360" w:lineRule="auto"/>
        <w:ind w:right="10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который нужно наполнить, </w:t>
      </w:r>
    </w:p>
    <w:p w:rsidR="001D310C" w:rsidRDefault="001D310C" w:rsidP="001D310C">
      <w:pPr>
        <w:shd w:val="clear" w:color="auto" w:fill="FFFFFF"/>
        <w:spacing w:after="0" w:line="360" w:lineRule="auto"/>
        <w:ind w:right="10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факел, который нужно зажечь! </w:t>
      </w:r>
    </w:p>
    <w:p w:rsidR="001D310C" w:rsidRDefault="001D310C" w:rsidP="001D310C">
      <w:pPr>
        <w:shd w:val="clear" w:color="auto" w:fill="FFFFFF"/>
        <w:spacing w:after="0" w:line="360" w:lineRule="auto"/>
        <w:ind w:right="10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10C" w:rsidRDefault="001D310C" w:rsidP="001D31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В последнее время значительно упал интерес к истории как к предмету. Работая в школе  более 30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я не хочу мириться с таким положением вещей. История, на мой взгляд, это уникальный  школьный предмет, в котором интегрированы знания из области литературы и русского языка, географии и МХК, математики и биологии. </w:t>
      </w:r>
    </w:p>
    <w:p w:rsidR="001D310C" w:rsidRDefault="001D310C" w:rsidP="001D31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Повысить интерес к предмету, активизировать деятельность учащихся на уроках – это задача каждого учителя истории. Но как построить процесс обучения так, чтобы каждый ребенок смог реализоваться в познании, учебной деятельности, поведении, то есть, как создать условия, позволяющие ученику результативно осуществлять образовательную деятельность и творчески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ней?</w:t>
      </w:r>
    </w:p>
    <w:p w:rsidR="001D310C" w:rsidRDefault="001D310C" w:rsidP="001D31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Я считаю целесообразным введение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подхода, позволяющего решить главное противоречие: между привычным репродуктивным воспроизведением изученного  материала школьниками и современными требованиями к развитию творческой  личности. А творческая личность – это одаренный ребенок.</w:t>
      </w:r>
    </w:p>
    <w:p w:rsidR="001D310C" w:rsidRDefault="001D310C" w:rsidP="001D31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Основой работы с одарёнными учащимися и является совершенствование таких факторов, как развитие внутреннего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потенциала, способности быть творцом, созидателем своей жизни, уметь ставить цель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искать способы её достижения, т.е. по максимуму использовать свои собственные силы и способности, стремясь выйти за их пределы.</w:t>
      </w:r>
    </w:p>
    <w:p w:rsidR="001D310C" w:rsidRDefault="001D310C" w:rsidP="001D3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Перед каждым творчески работающим учителем возникает множество проблем, над разрешением которых он порой трудится всю свою педагогическую жизнь. Но есть вопрос вопросов: «Как работать на уроке со всем классом и одновременно с каждым учащимся?» Чтобы найти ответ на этот вопрос, я выбрал проблему, над которой работаю уже 3 года «Индивидуальная траектория развития личности на уроках истории и во внеурочное время». 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Работа с одарёнными детьми требует от педагога неординарных усилий. Опираясь на многочисленные исследования известного специалиста в области «исследовательского обучения»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Д.Треффингера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рекомендуется педагогам, работающим с одарёнными детьми, соблюдать следующие правила: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занимайтесь наставлениями; помогайте детям действовать независимо, не давайте детям прямых инструкций относительно того, чем они должны заниматься.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делайте скоропалительных выводов; на основе тщательного наблюдения и оценки определяйте сильные и слабые стороны детей; не следует полагаться на то, что они уже обладают определёнными базовыми навыками и знаниями.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сдерживайте инициативы детей и не делайте за них то, что они могут сделать (или могут научиться делать) самостоятельно.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Научитесь не торопиться с вынесением суждения.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Научите детей прослеживать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связи.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Приучите детей к навыкам самостоятельного решения проблем, исследования и анализа ситуации.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Используйте трудные ситуации, возникшие у детей в школе и дома, как область приложения полученных навыков в решении задач.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Помогайте детям научиться управлять процессом усвоения знаний.</w:t>
      </w:r>
    </w:p>
    <w:p w:rsidR="001D310C" w:rsidRDefault="001D310C" w:rsidP="001D31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Подходите ко всему творчески.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310C" w:rsidRDefault="001D310C" w:rsidP="001D31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Работая над данной проблемой, мною были поставлены следующие задачи:</w:t>
      </w:r>
    </w:p>
    <w:p w:rsidR="001D310C" w:rsidRDefault="001D310C" w:rsidP="001D31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-выявить одаренных детей, проявляющих интерес к предмету;</w:t>
      </w:r>
    </w:p>
    <w:p w:rsidR="001D310C" w:rsidRDefault="001D310C" w:rsidP="001D310C">
      <w:pPr>
        <w:shd w:val="clear" w:color="auto" w:fill="FFFFFF"/>
        <w:spacing w:after="0" w:line="360" w:lineRule="auto"/>
        <w:ind w:left="660" w:hanging="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организовать работу одаренных учащихся на уроках и внеклассных мероприятиях и создать благоприятные условия для развития креативности мышления и формирования исследовательской культуры обучающихся;</w:t>
      </w:r>
    </w:p>
    <w:p w:rsidR="001D310C" w:rsidRDefault="001D310C" w:rsidP="001D310C">
      <w:pPr>
        <w:shd w:val="clear" w:color="auto" w:fill="FFFFFF"/>
        <w:spacing w:after="0" w:line="360" w:lineRule="auto"/>
        <w:ind w:left="660" w:hanging="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индивидуальный подход в работе с одаренными учащимися на уроках географии и во внеурочное время с учетом возрастных и индивидуальных особенностей детей;</w:t>
      </w:r>
    </w:p>
    <w:p w:rsidR="001D310C" w:rsidRDefault="001D310C" w:rsidP="001D310C">
      <w:pPr>
        <w:shd w:val="clear" w:color="auto" w:fill="FFFFFF"/>
        <w:spacing w:after="0" w:line="360" w:lineRule="auto"/>
        <w:ind w:left="660" w:hanging="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творческие и интеллектуальные способности учащихся через внеклассную работу.</w:t>
      </w:r>
    </w:p>
    <w:p w:rsidR="001D310C" w:rsidRDefault="001D310C" w:rsidP="001D310C">
      <w:pPr>
        <w:shd w:val="clear" w:color="auto" w:fill="FFFFFF"/>
        <w:spacing w:after="0" w:line="360" w:lineRule="auto"/>
        <w:ind w:left="660" w:hanging="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поставленных задач я использую различные формы работы.</w:t>
      </w:r>
    </w:p>
    <w:p w:rsidR="001D310C" w:rsidRDefault="001D310C" w:rsidP="001D310C">
      <w:pPr>
        <w:shd w:val="clear" w:color="auto" w:fill="FFFFFF"/>
        <w:spacing w:after="0" w:line="360" w:lineRule="auto"/>
        <w:ind w:left="660" w:hanging="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на уроке осуществляю с применением своей методики, используя раздаточный материал на каждого ученика по каждой теме. Ученик вправе выбрать форму изучения материала используя тетрадь «Учись - учиться».  В данной тетради описаны все формы работы на уроке: это и работа  под названием «И один в поле воин», где ученик может работать по составлению вопросов, составлению тестов  и много других форм индивидуальной работы по изучению нового материал, используя учебник. Есть и работа в парах, а также описаны формы групповой работы. Таким образом, уроки, предусматривающие активизацию творческой деятельности учеников, позволяют выявить ребят, способных к творческой, интеллектуальной работе и вовлечь их во внеклассные мероприятия.</w:t>
      </w:r>
    </w:p>
    <w:p w:rsidR="001D310C" w:rsidRDefault="001D310C" w:rsidP="001D310C">
      <w:pPr>
        <w:shd w:val="clear" w:color="auto" w:fill="FFFFFF"/>
        <w:spacing w:after="0" w:line="360" w:lineRule="auto"/>
        <w:ind w:left="660" w:hanging="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Внеклассная работа: проведение предметных недель, олимпиады, краеведческие конкурсы и работа над проектами, способствующие формированию исследовательской культуры одаренных детей.</w:t>
      </w:r>
    </w:p>
    <w:p w:rsidR="001D310C" w:rsidRDefault="001D310C" w:rsidP="001D310C">
      <w:pPr>
        <w:shd w:val="clear" w:color="auto" w:fill="FFFFFF"/>
        <w:spacing w:after="0" w:line="360" w:lineRule="auto"/>
        <w:ind w:left="660" w:hanging="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Предлагаемая система работы имеет определённую структуру и включает три основных этапа: выявление, создание условий для развития способностей одарённых детей, реализация их потенциальных возможностей.</w:t>
      </w:r>
    </w:p>
    <w:p w:rsidR="001D310C" w:rsidRDefault="001D310C" w:rsidP="001D310C">
      <w:pPr>
        <w:shd w:val="clear" w:color="auto" w:fill="FFFFFF"/>
        <w:spacing w:after="0" w:line="360" w:lineRule="auto"/>
        <w:ind w:left="660" w:hanging="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этап – выявление одарённых учащихся. Уже в 5 классе, при изучении курса история, можно выделить такую группу детей, которые не только могут прочитать и пересказать прочитанное, но и сделать выводы, определить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следственные связи и т.д.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Учебный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применяемый педагогами в работе с одарёнными детьми, соответствует следующим требованиям: научность, расширенный объём, междисциплинарный контекст, практическая направленность, соответствие разнообразию интересов учащихся, дискуссионное содержание. Отбор учебного материала осуществляется на основе различных теоретических подходов, многообразия точек зрения.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Одарённые дети с определённого этапа должны иметь возможности подключиться к различным глобальным формам творческой коммуникации.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готовности педагогов  к работе с одарёнными детьми</w:t>
      </w:r>
    </w:p>
    <w:p w:rsidR="001D310C" w:rsidRDefault="001D310C" w:rsidP="001D310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Стремление к самообразованию и самосовершенствованию.</w:t>
      </w:r>
    </w:p>
    <w:p w:rsidR="001D310C" w:rsidRDefault="001D310C" w:rsidP="001D310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Профессиональная компетентность.</w:t>
      </w:r>
    </w:p>
    <w:p w:rsidR="001D310C" w:rsidRDefault="001D310C" w:rsidP="001D310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Доброжелательность, чуткость, педагогический такт.</w:t>
      </w:r>
    </w:p>
    <w:p w:rsidR="001D310C" w:rsidRDefault="001D310C" w:rsidP="001D310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возрастной психологии.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одарённых детей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У одарённых детей имеются определённые проблемы межличностного характера (со сверстниками, с преподавателями, с родителями), а также эмоционально-личностные проблемы:</w:t>
      </w:r>
    </w:p>
    <w:p w:rsidR="001D310C" w:rsidRDefault="001D310C" w:rsidP="001D31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Неприязнь к школе. Такое отношение часто появляется оттого, что учебная программа скучна и неинтересна для одарённых детей. Нарушения в поведении могут появляться потому, что учебный план не соответствует их способностям.</w:t>
      </w:r>
    </w:p>
    <w:p w:rsidR="001D310C" w:rsidRDefault="001D310C" w:rsidP="001D31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Игровые интересы. Одарённым детям нравятся сложные игры и не интересны те, которыми увлекаются их сверстники. Вследствие этого одарённый ребёнок оказывается в изоляции, уходит в себя.</w:t>
      </w:r>
    </w:p>
    <w:p w:rsidR="001D310C" w:rsidRDefault="001D310C" w:rsidP="001D31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Погружение в философские проблемы. Для одарённых детей характерно задумываться над такими явлениями, как смерть, загробная жизнь, религиозные верования, философские проблемы.</w:t>
      </w:r>
    </w:p>
    <w:p w:rsidR="001D310C" w:rsidRDefault="001D310C" w:rsidP="001D31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Конформность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Одарённые дети, отвергая стандартные требования, не склонны к конформизму, особенно если эти стандарты идут вразрез с их интересами.</w:t>
      </w:r>
    </w:p>
    <w:p w:rsidR="001D310C" w:rsidRDefault="001D310C" w:rsidP="001D31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Несоответствие между физическим, интеллектуальным и социальным развитием. Одарённые дети любят чаще общаться с детьми старшего возраста. Из-за этого им порой трудно становиться лидерами.</w:t>
      </w:r>
    </w:p>
    <w:p w:rsidR="001D310C" w:rsidRDefault="001D310C" w:rsidP="001D31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Стремление к совершенству. Для одарённых детей характерна внутренняя потребность совершенства. Отсюда ощущение неудовлетворённости, собственной неадекватности и низкая самооценка.</w:t>
      </w:r>
    </w:p>
    <w:p w:rsidR="001D310C" w:rsidRDefault="001D310C" w:rsidP="001D31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Потребность во внимании взрослых. В силу стремления к познанию одарённые дети нередко монополизируют внимание учителей, родителей и других взрослых. Это вызывает трения в отношениях с другими детьми. Нередко одарённые дети нетерпимо относятся к детям, стоящим ниже их в интеллектуальном развитии. Они могут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отталкивать окружающих замечаниями, выражающими презрение или нетерпение.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Исследователи показывают более высокую чувствительность одарённых детей к новым ситуациям, что приводит к особым трудностям. Поэтому учитель, работающий с одарёнными детьми должен обладать следующими качествами.</w:t>
      </w:r>
    </w:p>
    <w:p w:rsidR="001D310C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Успешность работы с одаренными детьми во многом зависит от того, как организована работа с этой категорией учащихся в начальной школе.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выявлении одаренных детей учитываются их успехи, в какой- либо деятельности: учебной, художественной, физической и др.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Целостный подход к одаренному человеку, как к личности, необходим, чтобы реализовать его дар.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Одной из главных задач национальной образовательной инициативы «Наша новая школа» по данному направлению  является выявления мотивированных и одаренных детей, создания условий для разностороннего развития каждой личности на основе ее включения в разнообразную познавательную, исследовательскую и творческую деятельность, для ее дальнейшей успешной социализации.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Следует помнить, что как бы ни был одарен ребенок, его  нужно учить. В течение последних  лет я активно работаю над методикой выявления </w:t>
      </w:r>
      <w:r>
        <w:rPr>
          <w:color w:val="000000"/>
          <w:sz w:val="28"/>
          <w:szCs w:val="28"/>
        </w:rPr>
        <w:lastRenderedPageBreak/>
        <w:t>талантливых детей, а также развитием системы поддержки одаренности  при изучении курса географии в школе, как на уроках, так и во внеурочное время.      Для успешного внедрения новых технологий мышления и системы работы с географической информацией, для развития всех потенциальных способностей человека идеально подходит личностно - ориентированный метод обучения и воспитания.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Реализация идей личностно-ориентированного обучения в истории означает создание каждым учеником личностно-значимого образа мира, основанного на его собственном, субъективном опыте.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работы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Аналитико-диагностический этап. Обнаружение  и формулирование проблемы, анализ психолого-педагогической литературы, сбор информации по проблеме, выявление обоснования комплекса педагогических условий для максимального использования исторических знаний, как средства стимулирования интеллектуального развития и творческой  деятельности личности школьника.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Основной (проектирующий). Работа  по активизации творческой деятельности одаренных детей,  способных школьников (разработка уроков, участие в конференциях, презентации проектов). Это позволило создать условия для творческой самореализации одарённых детей. 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Рефлексивно-обобщающий этап. Обработка и систематизация результатов деятельности, уточнение теоретических и экспериментальных выводов, оформление итогов (мониторинг,  работы детей, творческие отчеты и др.).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Диагностика показала успешность выбранных форм, методов и средств учебно-воспитательной работы для решения обозначенной проблемы.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Представленный  опыт работы является единой системой «урок истории – внеурочная творческая и исследовательская работа - олимпиады»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деятельности по созданию условий для развития детской одаренности в процессе своей образовательной практики и с помощью определенных педагогических исследований выделила несколько главных направлений </w:t>
      </w:r>
      <w:r>
        <w:rPr>
          <w:color w:val="000000"/>
          <w:sz w:val="28"/>
          <w:szCs w:val="28"/>
        </w:rPr>
        <w:lastRenderedPageBreak/>
        <w:t>работы с одаренными детьми: нетрадиционный урок, дидактические игры по географии, система заданий, семинары, уроки-диалоги), внеурочная исследовательская и проектно-творческая деятельность (научно - практические конференции, олимпиадное движение, конкурсы, кружковая работа, экскурсионно-экспедиционный практикум).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Игровые технологии - комплексный носитель информации, форма, помогающая вспомнить, осмыслить материал за короткий промежуток времени, пережить имеющийся личный опыт в новых ситуациях, тем самым организовать его, ориентировать в реальной жизни.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Применяя технологию перспективно – опережающего  обучения, использую систему заданий на уроках, при которой обучение  одаренных детей идет синхронно с основной массой учащихся на уроке. Каждый раздел курса включает вопросы по 9 видам заданий: на проведение сравнения, анализа с последующими выводами, на поиск и раскрытие </w:t>
      </w:r>
      <w:proofErr w:type="spellStart"/>
      <w:r>
        <w:rPr>
          <w:color w:val="000000"/>
          <w:sz w:val="28"/>
          <w:szCs w:val="28"/>
        </w:rPr>
        <w:t>причинно</w:t>
      </w:r>
      <w:proofErr w:type="spellEnd"/>
      <w:r>
        <w:rPr>
          <w:color w:val="000000"/>
          <w:sz w:val="28"/>
          <w:szCs w:val="28"/>
        </w:rPr>
        <w:t xml:space="preserve"> – следственных связей, на выявление закономерностей размещения исторических объектов и явлений, группировка связей по их генезису, установление прямых и обратных связей, на прогнозирование и моделирование исторических ситуаций. В результате возрастает активность обучающихся, создается обстановка на уроке для постоянного узнавания нового, стремление к творческому поиску возможность заниматься на более высоком уровне сложности.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уроках-семинарах решаются задачи познавательного, развивающего и воспитательного характера. Основными особенностями урока-диалога являются: </w:t>
      </w:r>
      <w:proofErr w:type="spellStart"/>
      <w:r>
        <w:rPr>
          <w:color w:val="000000"/>
          <w:sz w:val="28"/>
          <w:szCs w:val="28"/>
        </w:rPr>
        <w:t>проблемность</w:t>
      </w:r>
      <w:proofErr w:type="spellEnd"/>
      <w:r>
        <w:rPr>
          <w:color w:val="000000"/>
          <w:sz w:val="28"/>
          <w:szCs w:val="28"/>
        </w:rPr>
        <w:t>, присущая географическому содержанию, ставшему предметом диалога, значимость для ученика проблемной ситуации, интерес к содержанию, а также к процессу диалога и субъектам общения, незавершенность диалога как способа реализации потребностей учащихся, готовность школьника к обмену ценностями и его ориентировки в системе многообразных ценностей и др.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Компьютерные технологии повышают мотивацию учения, позволяют индивидуализировать, интенсифицировать обучение, создают условия для самостоятельной работы, способствуют выработке самооценки у учащихся, служат справочником, обучающим устройством и тренажёром.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Проектная деятельность, наряду с оптимизацией учебного процесса, формирует умения добывать информацию, принимать нестандартные решения, интегрировать знания из разных областей и применять их на практике. 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Научное исследование способствует профессиональному росту  учителя и развитию интеллектуальных и творческих способностей ученика, расширяя знания, как в области истории, так и в целом способствует развитию творческого потенциала ученика.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Большое значение имеет и внеклассная работа по изучению родного края. На занятиях кружка по краеведению ребята  включаются в поисковую работу, которая нацеливает ребят на активный сбор материала, обработку полученных данных, в результате чего дети приобретают умения ориентироваться в потоке информации. Это значительно расширяет рамки учебных предметов истории и краеведения, пробуждает к ним наибольший  познавательный интерес,  способствует формированию учебных умений и навыков, способствует развитию таланта.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Система практической деятельности по решению  проблем развития детской одаренности включает  создание условий для раскрытия творческого потенциала учащегося  через работу научного общества учащихся школы, включающую научно-исследовательскую деятельность в системе учитель-ученик по подготовке олимпиад разного уровня.</w:t>
      </w:r>
    </w:p>
    <w:p w:rsidR="001D310C" w:rsidRDefault="001D310C" w:rsidP="001D310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Результативность участников исторических конкурсов и олимпиад подтверждает, что интерес и склонности к изучению истории есть, и много талантливых и одаренных детей. Система работы с одаренными детьми на уроках истории и во внеурочное время эффективна.</w:t>
      </w:r>
    </w:p>
    <w:p w:rsidR="001D310C" w:rsidRPr="004E701C" w:rsidRDefault="001D310C" w:rsidP="001D310C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работы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осмысленного усвоения истор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ии, подготовки учеников к участию в конференциях, олимпиадах и других интеллектуальных конкурсах. Своеобразной формой развития, формирования оценки творческой одарённости учащихс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являются олимпиады по истор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ии. Успешное выступление на олимпиаде требует повышения уровня интеллекта,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вышеперечисленные качества – ключевые условия конкурентоспособности молодого человека на рынке труда.</w:t>
      </w:r>
    </w:p>
    <w:p w:rsidR="001D310C" w:rsidRPr="004E701C" w:rsidRDefault="001D310C" w:rsidP="001D310C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современной педагогике  и  образовательной  практике  обучение одарённых детей чаще всего  рассматривается  как  глобальная  педагогическая задача.  В  соответствии  с  философией  этого  подхода  гений,  талант   не принадлежат отдельному человеку или стране, где он родился, - они  достояние планеты. Поэтому все  одарённые  дети  должны  находить  поддержку  в  сфере образования, где бы они ни родились и ни жили. Работа с одарёнными и талантливыми детьми – важная задача, для выполнения которой не следует жалеть ни сил, ни времени, так как речь идёт о будущей интеллектуальной России и мы в ответе за это будущее.</w:t>
      </w:r>
    </w:p>
    <w:p w:rsidR="001D310C" w:rsidRPr="004E701C" w:rsidRDefault="001D310C" w:rsidP="001D310C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Центральное место в педагогическом процессе занимает учитель. Именно от его профессиональной компетентности, личностных качеств, уровня </w:t>
      </w:r>
      <w:proofErr w:type="spellStart"/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зависит, станет ли познавательная деятельность радостной для ученика, будет ли способствовать его развитию или же превратит учебный труд в обязанность, тормозящую развитие задатков и 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способностей. Особенно это важно для одаренных детей, отличающихся ярко выраженной познавательной направленностью. В связи с этим проблема стимулирования мотивации самосовершенствования культуры учителя является актуальной, так как одним из компонентов профессионального мастерства является уровень </w:t>
      </w:r>
      <w:proofErr w:type="spellStart"/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учителя. От уровня </w:t>
      </w:r>
      <w:proofErr w:type="spellStart"/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учителя зависит эффективность учебно-воспитательного процесса.  Поэтому я старюсь  идти в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огу со временем, успешно освоил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компьютерные программы</w:t>
      </w:r>
      <w:r w:rsidRPr="004E7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Сетевое взаимодействие помогает в работе,  я постоянно учусь и участвую в различных профессиональных конкурсах. Цель самосовершенствования, в сущности, недостижима, поскольку предела развитию личности не существует, но важен сам процесс приближения к этой цели как к постоянно ускользающей линии горизонта.</w:t>
      </w:r>
    </w:p>
    <w:p w:rsidR="001D310C" w:rsidRPr="00462488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Ученые сегодня единодушны в том, что каждый человек владеет огромным множеством возможностей, хранящихся в нём в виде задатков. Известна мысль ученого 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Дубинина о том, «что любой человек, сколько бы гениальным он ни был, в течение жизни использует не более одной миллиардной доли тех возможностей, которые предоставляет ему мозг». Так, память человека способна вместить в себе 20 единиц информации, то есть примерно столько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сколько содержится в миллионах томов Российской государственной библиотеки. Утверждают, что Александр Македонский знал в лицо всех солдат своего тридцатитысячного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войска. Знаменитый шахматист А.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Алехин мог играть вслепую одновременно на 40 досках.</w:t>
      </w:r>
    </w:p>
    <w:p w:rsidR="001D310C" w:rsidRPr="00462488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Понятно, что такие примеры исключительны, но они являются наглядным примером того, что огромные возможности открываются перед человеком в случае максимального использования им заложенных в нём природных данных.</w:t>
      </w:r>
    </w:p>
    <w:p w:rsidR="001D310C" w:rsidRPr="00462488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Таланты рожаются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способностей ребенка. Поэтому, говоря о системе работы с одаренными детьми, хотелось бы обратить внимание на необходимость работы со всеми учащимися, то есть о максимальном развитии умений, навыков, познавательных способностей каждого ребёнка.</w:t>
      </w:r>
    </w:p>
    <w:p w:rsidR="001D310C" w:rsidRPr="00462488" w:rsidRDefault="001D310C" w:rsidP="001D31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 требует от школы подготовки выпускников, способных адаптироваться к изменяющимся условиям жизни, коммуникабельных, креативных и конкурентоспособных. Именно это имел в виду психолог и писатель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Томпсон, говоря: «Способности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объяснение вашего успеха».</w:t>
      </w:r>
    </w:p>
    <w:p w:rsidR="001D310C" w:rsidRPr="00462488" w:rsidRDefault="001D310C" w:rsidP="001D310C">
      <w:pPr>
        <w:shd w:val="clear" w:color="auto" w:fill="FFFFFF"/>
        <w:spacing w:after="0" w:line="240" w:lineRule="auto"/>
        <w:ind w:right="10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Библиографический список</w:t>
      </w:r>
    </w:p>
    <w:p w:rsidR="001D310C" w:rsidRPr="00462488" w:rsidRDefault="001D310C" w:rsidP="001D310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Беспалько В.П. Образование и обучение с участием компьютеров.- М.: Изд-во Московского психолого-социального института; Воронеж: Изд-во НПО МОДЕК, 2002.</w:t>
      </w:r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Воробьева С.В. Теоретические основы дифференциации образовательных программ. // Автореферат </w:t>
      </w: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дисс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докт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наук. – СПб, 1999. – 53с.</w:t>
      </w:r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Гин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Приемы педагогической техники: Свобода выбора. Откры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тость. Деятельность. Обратная связь. Идеальность: Пособие для учителя. — 4-е изд. — М.: Вита-Пресс, 2002. — 88 с.</w:t>
      </w:r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Ксензова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Г.Ю. Перспективные школьные технологии. Учебно-методическое пособие. М.: Педагогическое общество России, 2000 – 224с.</w:t>
      </w:r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Кудряшова Т. Электронные средства обучения: в чем их преимущество над традиционными? – Директор школы, №7, 2004.</w:t>
      </w:r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Кульневич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 Педагогика личности от концепций до </w:t>
      </w:r>
      <w:proofErr w:type="gram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технологий.-</w:t>
      </w:r>
      <w:proofErr w:type="gram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Ростов –н/Д.,2001.</w:t>
      </w:r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Новые педагогические и информационные технологии в системе образования / Под ред. Е.С. </w:t>
      </w: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Полат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Издательский центр “Академия”, 2002. – 272 с.</w:t>
      </w:r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программа – маршрут ученика: ч.2 //Под ред. А.П. </w:t>
      </w: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Тряпицыной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СПб.,2000. – 228с</w:t>
      </w:r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Хуторской А.В. Структура эвристических способностей учащихся // Интернет-журнал "</w:t>
      </w: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Эйдос</w:t>
      </w:r>
      <w:proofErr w:type="spellEnd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 - 2005.</w:t>
      </w:r>
    </w:p>
    <w:p w:rsidR="001D310C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"Одаренные дети" (система работы </w:t>
      </w:r>
      <w:proofErr w:type="gram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1D310C" w:rsidRPr="00462488" w:rsidRDefault="001D310C" w:rsidP="001D310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с одаренными детьми при изучении географии (из опыта работы) </w:t>
      </w:r>
      <w:proofErr w:type="spellStart"/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"http://infourok.ru/site/go?href=http%3A%2F%2Ffestival.1september.ru%2Fauthors%2F101-353-648" </w:instrTex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462488">
        <w:rPr>
          <w:rStyle w:val="a4"/>
          <w:rFonts w:ascii="Times New Roman" w:eastAsia="Times New Roman" w:hAnsi="Times New Roman"/>
          <w:color w:val="000000"/>
          <w:sz w:val="28"/>
          <w:szCs w:val="28"/>
          <w:lang w:eastAsia="ru-RU"/>
        </w:rPr>
        <w:t>Овчелупова</w:t>
      </w:r>
      <w:proofErr w:type="spellEnd"/>
      <w:r w:rsidRPr="00462488">
        <w:rPr>
          <w:rStyle w:val="a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Вера Ивановна</w:t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462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учитель географии и химии. © 2011 </w:t>
      </w:r>
      <w:hyperlink r:id="rId5" w:history="1">
        <w:r w:rsidRPr="00462488">
          <w:rPr>
            <w:rStyle w:val="a4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Фестиваль педагогических идей «Открытый урок»</w:t>
        </w:r>
      </w:hyperlink>
    </w:p>
    <w:p w:rsidR="001D310C" w:rsidRPr="00EF5C77" w:rsidRDefault="001D310C" w:rsidP="00EF5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5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 – ресурсы:</w:t>
      </w: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</w:t>
      </w:r>
      <w:hyperlink r:id="rId6" w:tgtFrame="_blank" w:history="1"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Материал по теме: «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Организация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работы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с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одарёнными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...»</w:t>
        </w:r>
      </w:hyperlink>
    </w:p>
    <w:p w:rsidR="001D310C" w:rsidRPr="00EF5C77" w:rsidRDefault="009C595D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7700"/>
          <w:sz w:val="24"/>
          <w:szCs w:val="24"/>
          <w:lang w:eastAsia="ru-RU"/>
        </w:rPr>
      </w:pPr>
      <w:hyperlink r:id="rId7" w:tgtFrame="_blank" w:history="1">
        <w:proofErr w:type="spellStart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nsportal.ru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eastAsia="ru-RU"/>
        </w:rPr>
        <w:t>›</w:t>
      </w:r>
      <w:hyperlink r:id="rId8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Школа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eastAsia="ru-RU"/>
        </w:rPr>
        <w:t>›</w:t>
      </w:r>
      <w:hyperlink r:id="rId9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Материалы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 xml:space="preserve"> МО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eastAsia="ru-RU"/>
        </w:rPr>
        <w:t>›</w:t>
      </w:r>
      <w:hyperlink r:id="rId10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…-</w:t>
        </w:r>
        <w:proofErr w:type="spellStart"/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eastAsia="ru-RU"/>
          </w:rPr>
          <w:t>raboty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-</w:t>
        </w:r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eastAsia="ru-RU"/>
          </w:rPr>
          <w:t>s</w:t>
        </w:r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-</w:t>
        </w:r>
        <w:proofErr w:type="spellStart"/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eastAsia="ru-RU"/>
          </w:rPr>
          <w:t>odaryonnymi</w:t>
        </w:r>
        <w:proofErr w:type="spellEnd"/>
      </w:hyperlink>
    </w:p>
    <w:p w:rsidR="001D310C" w:rsidRPr="00EF5C77" w:rsidRDefault="001D310C" w:rsidP="00EF5C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  <w:hyperlink r:id="rId11" w:tgtFrame="_blank" w:history="1"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Доклад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- Методика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работы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с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одаренными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детьми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...</w:t>
        </w:r>
      </w:hyperlink>
    </w:p>
    <w:p w:rsidR="001D310C" w:rsidRPr="00EF5C77" w:rsidRDefault="009C595D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7700"/>
          <w:sz w:val="24"/>
          <w:szCs w:val="24"/>
          <w:lang w:eastAsia="ru-RU"/>
        </w:rPr>
      </w:pPr>
      <w:hyperlink r:id="rId12" w:tgtFrame="_blank" w:history="1">
        <w:proofErr w:type="spellStart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ronl.ru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eastAsia="ru-RU"/>
        </w:rPr>
        <w:t>›</w:t>
      </w:r>
      <w:hyperlink r:id="rId13" w:tgtFrame="_blank" w:history="1"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eastAsia="ru-RU"/>
          </w:rPr>
          <w:t>doklad</w:t>
        </w:r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y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/</w:t>
        </w:r>
        <w:proofErr w:type="spellStart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pedagogika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/832465/</w:t>
        </w:r>
      </w:hyperlink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</w:t>
      </w:r>
      <w:hyperlink r:id="rId14" w:tgtFrame="_blank" w:history="1"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Доклад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. «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Организация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работы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с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одаренными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детьми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...»</w:t>
        </w:r>
      </w:hyperlink>
    </w:p>
    <w:p w:rsidR="001D310C" w:rsidRPr="00EF5C77" w:rsidRDefault="009C595D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</w:pPr>
      <w:hyperlink r:id="rId15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peschanskaya-so.ucoz.ru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  <w:t>›</w:t>
      </w:r>
      <w:hyperlink r:id="rId16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…</w:t>
        </w:r>
        <w:proofErr w:type="spellStart"/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doklad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…</w:t>
        </w:r>
        <w:proofErr w:type="spellStart"/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odarennymi</w:t>
        </w:r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_</w:t>
        </w:r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detmi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…</w:t>
        </w:r>
      </w:hyperlink>
    </w:p>
    <w:p w:rsidR="001D310C" w:rsidRPr="00EF5C77" w:rsidRDefault="001D310C" w:rsidP="00EF5C77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4.</w:t>
      </w:r>
      <w:hyperlink r:id="rId17" w:tgtFrame="_blank" w:history="1"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Организация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работы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с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одаренными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детьми</w:t>
        </w:r>
      </w:hyperlink>
    </w:p>
    <w:p w:rsidR="001D310C" w:rsidRPr="00EF5C77" w:rsidRDefault="009C595D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</w:pPr>
      <w:hyperlink r:id="rId18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physics-</w:t>
        </w:r>
        <w:proofErr w:type="spellStart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school.narod.ru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  <w:t>›</w:t>
      </w:r>
      <w:hyperlink r:id="rId19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Development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/</w:t>
        </w:r>
        <w:proofErr w:type="spellStart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Yarmarka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/2.doc</w:t>
        </w:r>
      </w:hyperlink>
    </w:p>
    <w:p w:rsidR="001D310C" w:rsidRPr="00EF5C77" w:rsidRDefault="001D310C" w:rsidP="00EF5C77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begin"/>
      </w:r>
      <w:r w:rsidRPr="00EF5C77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instrText xml:space="preserve"> HYPERLINK "http://physics-school.narod.ru/Development/Yarmarka/2.doc" \t "_blank" </w:instrText>
      </w: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separate"/>
      </w:r>
    </w:p>
    <w:p w:rsidR="001D310C" w:rsidRPr="00EF5C77" w:rsidRDefault="001D310C" w:rsidP="00EF5C77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end"/>
      </w: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5.</w:t>
      </w:r>
      <w:hyperlink r:id="rId20" w:tgtFrame="_blank" w:history="1"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Доклад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"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Работа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с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одарёнными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детьми</w:t>
        </w:r>
      </w:hyperlink>
    </w:p>
    <w:p w:rsidR="001D310C" w:rsidRPr="00EF5C77" w:rsidRDefault="009C595D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</w:pPr>
      <w:hyperlink r:id="rId21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krkustschkola8.68edu.ru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  <w:t>›</w:t>
      </w:r>
      <w:hyperlink r:id="rId22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dorument/deti.pdf</w:t>
        </w:r>
      </w:hyperlink>
    </w:p>
    <w:p w:rsidR="001D310C" w:rsidRPr="00EF5C77" w:rsidRDefault="001D310C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6.</w:t>
      </w:r>
      <w:hyperlink r:id="rId23" w:tgtFrame="_blank" w:history="1"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Доклад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работа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с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одаренными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val="en-US"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детьми</w:t>
        </w:r>
      </w:hyperlink>
    </w:p>
    <w:p w:rsidR="001D310C" w:rsidRPr="00EF5C77" w:rsidRDefault="009C595D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</w:pPr>
      <w:hyperlink r:id="rId24" w:tgtFrame="_blank" w:history="1">
        <w:proofErr w:type="spellStart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docme.ru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  <w:t>›</w:t>
      </w:r>
      <w:hyperlink r:id="rId25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doc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/229320/</w:t>
        </w:r>
        <w:proofErr w:type="spellStart"/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doklad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-</w:t>
        </w:r>
        <w:proofErr w:type="spellStart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rabota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-</w:t>
        </w:r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s</w:t>
        </w:r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-</w:t>
        </w:r>
        <w:proofErr w:type="spellStart"/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odarennymi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…mi</w:t>
        </w:r>
      </w:hyperlink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</w:t>
      </w:r>
      <w:hyperlink r:id="rId26" w:tgtFrame="_blank" w:history="1"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Доклад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на методическом совещании "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Одаренные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дети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"</w:t>
        </w:r>
      </w:hyperlink>
    </w:p>
    <w:p w:rsidR="001D310C" w:rsidRPr="00EF5C77" w:rsidRDefault="009C595D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7700"/>
          <w:sz w:val="24"/>
          <w:szCs w:val="24"/>
          <w:lang w:eastAsia="ru-RU"/>
        </w:rPr>
      </w:pPr>
      <w:hyperlink r:id="rId27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festival.1september.ru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eastAsia="ru-RU"/>
        </w:rPr>
        <w:t>›</w:t>
      </w:r>
      <w:hyperlink r:id="rId28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articles/507591/</w:t>
        </w:r>
      </w:hyperlink>
    </w:p>
    <w:p w:rsidR="001D310C" w:rsidRPr="00EF5C77" w:rsidRDefault="001D310C" w:rsidP="00EF5C77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</w:t>
      </w:r>
      <w:hyperlink r:id="rId29" w:tgtFrame="_blank" w:history="1">
        <w:r w:rsidRPr="00EF5C7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Отчет</w:t>
        </w:r>
        <w:r w:rsidRPr="00EF5C77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 о </w:t>
        </w:r>
        <w:r w:rsidRPr="00EF5C7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работе</w:t>
        </w:r>
        <w:r w:rsidRPr="00EF5C77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с</w:t>
        </w:r>
        <w:r w:rsidRPr="00EF5C77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одаренными</w:t>
        </w:r>
        <w:r w:rsidRPr="00EF5C77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детьми</w:t>
        </w:r>
      </w:hyperlink>
    </w:p>
    <w:p w:rsidR="001D310C" w:rsidRPr="00EF5C77" w:rsidRDefault="009C595D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</w:pPr>
      <w:hyperlink r:id="rId30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school-21-rogovskaya.narod.ru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val="en-US" w:eastAsia="ru-RU"/>
        </w:rPr>
        <w:t>›</w:t>
      </w:r>
      <w:hyperlink r:id="rId31" w:tgtFrame="_blank" w:history="1"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otchet</w:t>
        </w:r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…</w:t>
        </w:r>
        <w:proofErr w:type="spellStart"/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s</w:t>
        </w:r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_</w:t>
        </w:r>
        <w:r w:rsidR="001D310C" w:rsidRPr="00EF5C77">
          <w:rPr>
            <w:rFonts w:ascii="Times New Roman" w:eastAsia="Times New Roman" w:hAnsi="Times New Roman"/>
            <w:b/>
            <w:bCs/>
            <w:color w:val="007700"/>
            <w:sz w:val="24"/>
            <w:szCs w:val="24"/>
            <w:lang w:val="en-US" w:eastAsia="ru-RU"/>
          </w:rPr>
          <w:t>odarennymi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val="en-US" w:eastAsia="ru-RU"/>
          </w:rPr>
          <w:t>…</w:t>
        </w:r>
      </w:hyperlink>
    </w:p>
    <w:p w:rsidR="001D310C" w:rsidRPr="00EF5C77" w:rsidRDefault="001D310C" w:rsidP="00EF5C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1D310C" w:rsidRPr="00EF5C77" w:rsidRDefault="001D310C" w:rsidP="00EF5C77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1D310C" w:rsidRPr="00EF5C77" w:rsidRDefault="001D310C" w:rsidP="00EF5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5C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9.</w:t>
      </w:r>
      <w:hyperlink r:id="rId32" w:tgtFrame="_blank" w:history="1"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Доклад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«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Одарённые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 </w:t>
        </w:r>
        <w:r w:rsidRPr="00EF5C77">
          <w:rPr>
            <w:rFonts w:ascii="Times New Roman" w:eastAsia="Times New Roman" w:hAnsi="Times New Roman"/>
            <w:b/>
            <w:bCs/>
            <w:color w:val="551A8B"/>
            <w:sz w:val="24"/>
            <w:szCs w:val="24"/>
            <w:lang w:eastAsia="ru-RU"/>
          </w:rPr>
          <w:t>дети</w:t>
        </w:r>
        <w:r w:rsidRPr="00EF5C77">
          <w:rPr>
            <w:rFonts w:ascii="Times New Roman" w:eastAsia="Times New Roman" w:hAnsi="Times New Roman"/>
            <w:color w:val="551A8B"/>
            <w:sz w:val="24"/>
            <w:szCs w:val="24"/>
            <w:lang w:eastAsia="ru-RU"/>
          </w:rPr>
          <w:t>» | Социальная сеть Pandia.ru</w:t>
        </w:r>
      </w:hyperlink>
    </w:p>
    <w:p w:rsidR="005D1FE0" w:rsidRPr="00EF5C77" w:rsidRDefault="009C595D" w:rsidP="00EF5C77">
      <w:pPr>
        <w:shd w:val="clear" w:color="auto" w:fill="FFFFFF"/>
        <w:spacing w:line="240" w:lineRule="auto"/>
        <w:textAlignment w:val="top"/>
        <w:rPr>
          <w:sz w:val="24"/>
          <w:szCs w:val="24"/>
        </w:rPr>
      </w:pPr>
      <w:hyperlink r:id="rId33" w:tgtFrame="_blank" w:history="1">
        <w:proofErr w:type="spellStart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pandia.ru</w:t>
        </w:r>
      </w:hyperlink>
      <w:r w:rsidR="001D310C" w:rsidRPr="00EF5C77">
        <w:rPr>
          <w:rFonts w:ascii="Times New Roman" w:eastAsia="Times New Roman" w:hAnsi="Times New Roman"/>
          <w:color w:val="007700"/>
          <w:sz w:val="24"/>
          <w:szCs w:val="24"/>
          <w:lang w:eastAsia="ru-RU"/>
        </w:rPr>
        <w:t>›</w:t>
      </w:r>
      <w:hyperlink r:id="rId34" w:tgtFrame="_blank" w:history="1"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text</w:t>
        </w:r>
        <w:proofErr w:type="spellEnd"/>
        <w:r w:rsidR="001D310C" w:rsidRPr="00EF5C77">
          <w:rPr>
            <w:rFonts w:ascii="Times New Roman" w:eastAsia="Times New Roman" w:hAnsi="Times New Roman"/>
            <w:color w:val="007700"/>
            <w:sz w:val="24"/>
            <w:szCs w:val="24"/>
            <w:lang w:eastAsia="ru-RU"/>
          </w:rPr>
          <w:t>/77/481/2256.php</w:t>
        </w:r>
      </w:hyperlink>
    </w:p>
    <w:sectPr w:rsidR="005D1FE0" w:rsidRPr="00EF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3E1"/>
    <w:multiLevelType w:val="multilevel"/>
    <w:tmpl w:val="864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47A7D"/>
    <w:multiLevelType w:val="multilevel"/>
    <w:tmpl w:val="A636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70F2C"/>
    <w:multiLevelType w:val="multilevel"/>
    <w:tmpl w:val="8CB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A1AAC"/>
    <w:multiLevelType w:val="multilevel"/>
    <w:tmpl w:val="F7B2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71DB3"/>
    <w:multiLevelType w:val="multilevel"/>
    <w:tmpl w:val="2B78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FC"/>
    <w:rsid w:val="001D310C"/>
    <w:rsid w:val="005D1FE0"/>
    <w:rsid w:val="009C595D"/>
    <w:rsid w:val="00AD05FC"/>
    <w:rsid w:val="00E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2BD1"/>
  <w15:docId w15:val="{D37FCBCA-16F1-4EB1-A890-1CAE581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" TargetMode="External"/><Relationship Id="rId13" Type="http://schemas.openxmlformats.org/officeDocument/2006/relationships/hyperlink" Target="http://www.ronl.ru/doklady/pedagogika/832465/" TargetMode="External"/><Relationship Id="rId18" Type="http://schemas.openxmlformats.org/officeDocument/2006/relationships/hyperlink" Target="http://physics-school.narod.ru/" TargetMode="External"/><Relationship Id="rId26" Type="http://schemas.openxmlformats.org/officeDocument/2006/relationships/hyperlink" Target="http://festival.1september.ru/articles/5075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kustschkola8.68edu.ru/" TargetMode="External"/><Relationship Id="rId34" Type="http://schemas.openxmlformats.org/officeDocument/2006/relationships/hyperlink" Target="http://pandia.ru/text/77/481/2256.php" TargetMode="Externa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www.ronl.ru/" TargetMode="External"/><Relationship Id="rId17" Type="http://schemas.openxmlformats.org/officeDocument/2006/relationships/hyperlink" Target="http://physics-school.narod.ru/Development/Yarmarka/2.doc" TargetMode="External"/><Relationship Id="rId25" Type="http://schemas.openxmlformats.org/officeDocument/2006/relationships/hyperlink" Target="http://www.docme.ru/doc/229320/doklad-rabota-s-odarennymi-det._mi" TargetMode="External"/><Relationship Id="rId33" Type="http://schemas.openxmlformats.org/officeDocument/2006/relationships/hyperlink" Target="http://yandex.ru/clck/jsredir?from=yandex.ru%3Bsearch%2F%3Bweb%3B%3B&amp;text=&amp;etext=1063.o4ka3DEFrx8IdJ0iPrbK8mwEI9Z83d4O_DM9b01GY-uz_nkMe_l9RrvCYdnBCRnzxE9POqvJwPFI2Z8ZcFAxg8rr7Y6otidx5UOFW-Co7BJ84oIh9iuGFgW4GDl5-L38s6yP_prUDP5PWi1Fp7SFlg.8712d4c37fac6dc61b1932efb82d2e37dceb7311&amp;uuid=&amp;state=PEtFfuTeVD4jaxywoSUvtJXex15Wcbo_DpgvDE8uhd8fgorekNtXD-qUQx6nN_YJ&amp;data=UlNrNmk5WktYejR0eWJFYk1Ldmtxak9OeFZZMk1KTnBUTlk4NmVzSHZyZ3EzSTZHQU1adDBneDZ3V2tCWHVCSm5lVVU2bWh0dWZVeXJIU3VtOWVoV1ZjeHFZN3hwSmRl&amp;b64e=2&amp;sign=da150002ed7980e548e88d473e270ae4&amp;keyno=0&amp;cst=AiuY0DBWFJ4BWM_uhLTTxKmVSgEjtFKj_WXBAvKxZ7Em1G3CXT6w0yB1_ytXXpZGxQo2A_RfT3rfirdjBSrHrX7K24fLMSVZ4da3MX5vTRN6gz9cBpyIeIfzUZiSN-v1lVDrZ0801yCRsdT_4GaKO6K5Js02vTzTGJuxTrA0Fc998-PtMqMgzwUo7z-tsYTxm2FhdCjD1-X903MLk2tU9rK1h-eI0qYhr-o1Pi56r4A&amp;ref=orjY4mGPRjk5boDnW0uvlrrd71vZw9kpoguMQdTsBwn8_wX30Eob4xZEF8rH5fa0FYvzrbwxI44QizwZAkOKKCiXRtivnmB10a648m6ouFl2M99FxGy_HIt8iLGGHcvPX3nNMscA5U8NXbwr6F-xBF53yAndIGyLGdw4mke13fkOx5sNSATnqSoDfVw2Rv9XKzBO8wp8TKdjINj_FYuuCPqaxhm6RiZciW5vHBsNk3hwZE-zUSLUdAVmXR6mlYpNKgBxYMJb3x3f2aN5cn313mudHQ_Th2UwUlZ8W8MrGSMPwh_9qzOfIZwYGst0wbjD5HX1A7mt2kW6l-xettBdMlola8Ry3dBOECg3spvcAx8OlaBFc7NyEd4dRZBxprJ6ZJ-U-SMahULy_i4TJLvpvPxyVm9lgB9S5_RRk6hhhePkHPG7CiA6jR_PKl0F6f7-&amp;l10n=ru&amp;cts=1464028489239&amp;mc=4.9739440079463995" TargetMode="External"/><Relationship Id="rId2" Type="http://schemas.openxmlformats.org/officeDocument/2006/relationships/styles" Target="styles.xml"/><Relationship Id="rId16" Type="http://schemas.openxmlformats.org/officeDocument/2006/relationships/hyperlink" Target="http://peschanskaya-so.ucoz.ru/load/doklad_organizacija_raboty_s_odarennymi_detmi_na_urokakh_matematiki/1-1-0-49" TargetMode="External"/><Relationship Id="rId20" Type="http://schemas.openxmlformats.org/officeDocument/2006/relationships/hyperlink" Target="http://yandex.ru/clck/jsredir?from=yandex.ru%3Bsearch%2F%3Bweb%3B%3B&amp;text=&amp;etext=1063.o4ka3DEFrx8IdJ0iPrbK8mwEI9Z83d4O_DM9b01GY-uz_nkMe_l9RrvCYdnBCRnzxE9POqvJwPFI2Z8ZcFAxg8rr7Y6otidx5UOFW-Co7BJ84oIh9iuGFgW4GDl5-L38s6yP_prUDP5PWi1Fp7SFlg.8712d4c37fac6dc61b1932efb82d2e37dceb7311&amp;uuid=&amp;state=PEtFfuTeVD5kpHnK9lio9T6U0-imFY5IshtIYWJN7W-V64A9Yd8Kv-PJgis4UdqY898U4_M9m96KRB1_I_vT5RxoeVvm1dCnGQPliSO4ttI&amp;data=UlNrNmk5WktYejR0eWJFYk1LdmtxcG02QUZzUU5jUnNlT1FZR0J5dTh1YzV0b0tRV1RaUFJybnYxeHY4Mi1UbFZaaTVTbzNMOXJ4OHhYa09mRld4TDVLbFkxeTRzN3JUczk0UWt4alFmR0MwNVJsZjRYOWZ5Wm9wUnI0WXFpbkFtQm9tSTFCSUg2WQ&amp;b64e=2&amp;sign=ca7329305451017b43cc592792f9b5d9&amp;keyno=0&amp;cst=AiuY0DBWFJ4BWM_uhLTTxKmVSgEjtFKj_WXBAvKxZ7Em1G3CXT6w0yB1_ytXXpZGxQo2A_RfT3rfirdjBSrHrX7K24fLMSVZ4da3MX5vTRN6gz9cBpyIeIfzUZiSN-v1lVDrZ0801yCRsdT_4GaKO6K5Js02vTzTGJuxTrA0Fc998-PtMqMgzwUo7z-tsYTxm2FhdCjD1-X903MLk2tU9rK1h-eI0qYhr-o1Pi56r4A&amp;ref=orjY4mGPRjk5boDnW0uvlrrd71vZw9kpoguMQdTsBwn8_wX30Eob4xZEF8rH5fa0FYvzrbwxI44QizwZAkOKKCiXRtivnmB10a648m6ouFl2M99FxGy_HIt8iLGGHcvPX3nNMscA5U8NXbwr6F-xBF53yAndIGyLGdw4mke13fkOx5sNSATnqSoDfVw2Rv9XKzBO8wp8TKdjINj_FYuuCPqaxhm6RiZciW5vHBsNk3hwZE-zUSLUdAVmXR6mlYpNKgBxYMJb3x3f2aN5cn313mudHQ_Th2UwUlZ8W8MrGSMPwh_9qzOfIZwYGst0wbjD5HX1A7mt2kW6l-xettBdMlola8Ry3dBOECg3spvcAx8OlaBFc7NyEd4dRZBxprJ6ZJ-U-SMahULy_i4TJLvpvPxyVm9lgB9S5_RRk6hhhePkHPG7CiA6jR_PKl0F6f7-&amp;l10n=ru&amp;cts=1464028071850&amp;mc=4.0667842134731025" TargetMode="External"/><Relationship Id="rId29" Type="http://schemas.openxmlformats.org/officeDocument/2006/relationships/hyperlink" Target="http://yandex.ru/clck/jsredir?from=yandex.ru%3Bsearch%2F%3Bweb%3B%3B&amp;text=&amp;etext=1063.o4ka3DEFrx8IdJ0iPrbK8mwEI9Z83d4O_DM9b01GY-uz_nkMe_l9RrvCYdnBCRnzxE9POqvJwPFI2Z8ZcFAxg8rr7Y6otidx5UOFW-Co7BJ84oIh9iuGFgW4GDl5-L38s6yP_prUDP5PWi1Fp7SFlg.8712d4c37fac6dc61b1932efb82d2e37dceb7311&amp;uuid=&amp;state=PEtFfuTeVD5kpHnK9lio9T6U0-imFY5IshtIYWJN7W-V64A9Yd8Kv-PJgis4UdqY898U4_M9m977hTojAo1eVw-nrjK0nAjnvCEfcCjqhU0&amp;data=UlNrNmk5WktYejR0eWJFYk1Ldmtxa1BRcmtEZ3ppNXRuOGFYaHZoR0NWTW9BajJ0clgwLWdQRVU5QzctT0tYaHZjaUUwVjVhXzNsVjgxbGJlVFhTRHpOcFZiSVNUaTBsREdteXl2SXBOWTBnU09ocUQ4MzgtOE13Y0d6cTRhcV9rYnhHMjZyalZsREhscERNZWZhM09kdFl2SDRITXpzcDRxZktSS2NKTm5J&amp;b64e=2&amp;sign=0526a5f719e10974c9a8fe5101fc07c2&amp;keyno=0&amp;cst=AiuY0DBWFJ4BWM_uhLTTxKmVSgEjtFKj_WXBAvKxZ7Em1G3CXT6w0yB1_ytXXpZGxQo2A_RfT3rfirdjBSrHrX7K24fLMSVZ4da3MX5vTRN6gz9cBpyIeIfzUZiSN-v1lVDrZ0801yCRsdT_4GaKO6K5Js02vTzTGJuxTrA0Fc998-PtMqMgzwUo7z-tsYTxm2FhdCjD1-X903MLk2tU9rK1h-eI0qYhr-o1Pi56r4A&amp;ref=orjY4mGPRjk5boDnW0uvlrrd71vZw9kpoguMQdTsBwn8_wX30Eob4xZEF8rH5fa0FYvzrbwxI44QizwZAkOKKCiXRtivnmB10a648m6ouFl2M99FxGy_HIt8iLGGHcvPX3nNMscA5U8NXbwr6F-xBF53yAndIGyLGdw4mke13fkOx5sNSATnqSoDfVw2Rv9XKzBO8wp8TKdjINj_FYuuCPqaxhm6RiZciW5vHBsNk3hwZE-zUSLUdAVmXR6mlYpNKgBxYMJb3x3f2aN5cn313mudHQ_Th2UwUlZ8W8MrGSMPwh_9qzOfIZwYGst0wbjD5HX1A7mt2kW6l-xettBdMlola8Ry3dBOECg3spvcAx8OlaBFc7NyEd4dRZBxprJ6ZJ-U-SMahULy_i4TJLvpvPxyVm9lgB9S5_RRk6hhhePkHPG7CiA6jR_PKl0F6f7-&amp;l10n=ru&amp;cts=1464028509432&amp;mc=5.0480882769979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materialy-metodicheskikh-obedinenii/library/2013/03/30/organizatsiya-raboty-s-odaryonnymi" TargetMode="External"/><Relationship Id="rId11" Type="http://schemas.openxmlformats.org/officeDocument/2006/relationships/hyperlink" Target="http://www.ronl.ru/doklady/pedagogika/832465/" TargetMode="External"/><Relationship Id="rId24" Type="http://schemas.openxmlformats.org/officeDocument/2006/relationships/hyperlink" Target="http://www.docme.ru/" TargetMode="External"/><Relationship Id="rId32" Type="http://schemas.openxmlformats.org/officeDocument/2006/relationships/hyperlink" Target="http://yandex.ru/clck/jsredir?from=yandex.ru%3Bsearch%2F%3Bweb%3B%3B&amp;text=&amp;etext=1063.o4ka3DEFrx8IdJ0iPrbK8mwEI9Z83d4O_DM9b01GY-uz_nkMe_l9RrvCYdnBCRnzxE9POqvJwPFI2Z8ZcFAxg8rr7Y6otidx5UOFW-Co7BJ84oIh9iuGFgW4GDl5-L38s6yP_prUDP5PWi1Fp7SFlg.8712d4c37fac6dc61b1932efb82d2e37dceb7311&amp;uuid=&amp;state=PEtFfuTeVD5kpHnK9lio9ThluiZ1G4ojQRnDqP1wRIkdnIy1TZuw1A&amp;data=UlNrNmk5WktYejR0eWJFYk1Ldmtxak9OeFZZMk1KTnBEQnJsR1U0MWNxYk5wZWFDeXplUk9Pa2xRT1lXNnlIeUJKdklsVXR6REIzWW0zWG8tX25Ha2VycFRJWjI4Z0NwSm9QSHlTQzVaQnNTeEtMbjJtelJkRlhKNm1GY3B5U0c&amp;b64e=2&amp;sign=71260840998f606196584d328a62ec2b&amp;keyno=0&amp;cst=AiuY0DBWFJ4BWM_uhLTTxKmVSgEjtFKj_WXBAvKxZ7Em1G3CXT6w0yB1_ytXXpZGxQo2A_RfT3rfirdjBSrHrX7K24fLMSVZ4da3MX5vTRN6gz9cBpyIeIfzUZiSN-v1lVDrZ0801yCRsdT_4GaKO6K5Js02vTzTGJuxTrA0Fc998-PtMqMgzwUo7z-tsYTxm2FhdCjD1-X903MLk2tU9rK1h-eI0qYhr-o1Pi56r4A&amp;ref=orjY4mGPRjk5boDnW0uvlrrd71vZw9kpoguMQdTsBwn8_wX30Eob4xZEF8rH5fa0FYvzrbwxI44QizwZAkOKKCiXRtivnmB10a648m6ouFl2M99FxGy_HIt8iLGGHcvPX3nNMscA5U8NXbwr6F-xBF53yAndIGyLGdw4mke13fkOx5sNSATnqSoDfVw2Rv9XKzBO8wp8TKdjINj_FYuuCPqaxhm6RiZciW5vHBsNk3hwZE-zUSLUdAVmXR6mlYpNKgBxYMJb3x3f2aN5cn313mudHQ_Th2UwUlZ8W8MrGSMPwh_9qzOfIZwYGst0wbjD5HX1A7mt2kW6l-xettBdMlola8Ry3dBOECg3spvcAx8OlaBFc7NyEd4dRZBxprJ6ZJ-U-SMahULy_i4TJLvpvPxyVm9lgB9S5_RRk6hhhePkHPG7CiA6jR_PKl0F6f7-&amp;l10n=ru&amp;cts=1464028486139&amp;mc=4.9739440079463995" TargetMode="External"/><Relationship Id="rId5" Type="http://schemas.openxmlformats.org/officeDocument/2006/relationships/hyperlink" Target="http://infourok.ru/site/go?href=http%3A%2F%2Ffestival.1september.ru%2F" TargetMode="External"/><Relationship Id="rId15" Type="http://schemas.openxmlformats.org/officeDocument/2006/relationships/hyperlink" Target="http://peschanskaya-so.ucoz.ru/" TargetMode="External"/><Relationship Id="rId23" Type="http://schemas.openxmlformats.org/officeDocument/2006/relationships/hyperlink" Target="http://www.docme.ru/doc/229320/doklad-rabota-s-odarennymi-det._mi" TargetMode="External"/><Relationship Id="rId28" Type="http://schemas.openxmlformats.org/officeDocument/2006/relationships/hyperlink" Target="http://festival.1september.ru/articles/50759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sportal.ru/shkola/materialy-metodicheskikh-obedinenii/library/2013/03/30/organizatsiya-raboty-s-odaryonnymi" TargetMode="External"/><Relationship Id="rId19" Type="http://schemas.openxmlformats.org/officeDocument/2006/relationships/hyperlink" Target="http://physics-school.narod.ru/Development/Yarmarka/2.doc" TargetMode="External"/><Relationship Id="rId31" Type="http://schemas.openxmlformats.org/officeDocument/2006/relationships/hyperlink" Target="http://school-21-rogovskaya.narod.ru/otchet_o_rabote_s_odarennymi_detm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materialy-metodicheskikh-obedinenii/library" TargetMode="External"/><Relationship Id="rId14" Type="http://schemas.openxmlformats.org/officeDocument/2006/relationships/hyperlink" Target="http://peschanskaya-so.ucoz.ru/load/doklad_organizacija_raboty_s_odarennymi_detmi_na_urokakh_matematiki/1-1-0-49" TargetMode="External"/><Relationship Id="rId22" Type="http://schemas.openxmlformats.org/officeDocument/2006/relationships/hyperlink" Target="http://krkustschkola8.68edu.ru/dorument/deti.pdf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school-21-rogovskaya.narod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4342</Words>
  <Characters>24750</Characters>
  <Application>Microsoft Office Word</Application>
  <DocSecurity>0</DocSecurity>
  <Lines>206</Lines>
  <Paragraphs>58</Paragraphs>
  <ScaleCrop>false</ScaleCrop>
  <Company/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</cp:revision>
  <dcterms:created xsi:type="dcterms:W3CDTF">2016-11-02T07:04:00Z</dcterms:created>
  <dcterms:modified xsi:type="dcterms:W3CDTF">2017-06-02T16:22:00Z</dcterms:modified>
</cp:coreProperties>
</file>