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1" w:rsidRDefault="00A911B3" w:rsidP="00026D61">
      <w:pPr>
        <w:pStyle w:val="1"/>
        <w:spacing w:before="0" w:line="308" w:lineRule="atLeast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911B3">
        <w:rPr>
          <w:rFonts w:ascii="Times New Roman" w:eastAsia="Times New Roman" w:hAnsi="Times New Roman" w:cs="Times New Roman"/>
          <w:i/>
          <w:color w:val="auto"/>
          <w:kern w:val="36"/>
          <w:sz w:val="32"/>
          <w:szCs w:val="32"/>
          <w:lang w:eastAsia="ru-RU"/>
        </w:rPr>
        <w:t>«</w:t>
      </w:r>
      <w:r w:rsidR="00910985" w:rsidRPr="00A911B3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Особенности гендерной социализации в игровой деятельности дошкольников</w:t>
      </w:r>
      <w:r w:rsidRPr="00A911B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»</w:t>
      </w:r>
      <w:r w:rsidRPr="00A911B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</w:p>
    <w:p w:rsidR="00026D61" w:rsidRDefault="00026D61" w:rsidP="00026D61">
      <w:pPr>
        <w:pStyle w:val="1"/>
        <w:spacing w:before="0" w:line="308" w:lineRule="atLeast"/>
        <w:rPr>
          <w:rFonts w:ascii="Times New Roman" w:hAnsi="Times New Roman" w:cs="Times New Roman"/>
          <w:color w:val="000000" w:themeColor="text1"/>
        </w:rPr>
      </w:pPr>
    </w:p>
    <w:p w:rsidR="00026D61" w:rsidRDefault="00026D61" w:rsidP="00026D61">
      <w:pPr>
        <w:pStyle w:val="1"/>
        <w:spacing w:before="0" w:line="308" w:lineRule="atLeast"/>
        <w:rPr>
          <w:rFonts w:ascii="Times New Roman" w:hAnsi="Times New Roman" w:cs="Times New Roman"/>
          <w:color w:val="000000" w:themeColor="text1"/>
        </w:rPr>
      </w:pPr>
    </w:p>
    <w:p w:rsidR="000F5D41" w:rsidRPr="00026D61" w:rsidRDefault="00026D61" w:rsidP="00026D61">
      <w:pPr>
        <w:pStyle w:val="1"/>
        <w:spacing w:before="0" w:line="308" w:lineRule="atLeast"/>
        <w:rPr>
          <w:rStyle w:val="apple-converted-space"/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</w:pPr>
      <w:r w:rsidRPr="00026D61">
        <w:rPr>
          <w:rFonts w:ascii="Times New Roman" w:hAnsi="Times New Roman" w:cs="Times New Roman"/>
          <w:b w:val="0"/>
          <w:color w:val="000000" w:themeColor="text1"/>
        </w:rPr>
        <w:t xml:space="preserve">Кузьминых Галина Сергеевна                         </w:t>
      </w:r>
      <w:r w:rsidRPr="00026D61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                                                       Воспитатель                                                                                                                            МБДОУ детский сад №128                                                                                                     город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  <w:r w:rsidRPr="00026D61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Иркутск</w:t>
      </w:r>
    </w:p>
    <w:p w:rsidR="00026D61" w:rsidRDefault="00026D61" w:rsidP="00026D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D41" w:rsidRPr="00026D61" w:rsidRDefault="00A62A2B" w:rsidP="00026D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гендерной принадлежности и идентичности - одна из </w:t>
      </w:r>
      <w:r w:rsidR="00091A6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F2BDE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задач,</w:t>
      </w:r>
      <w:r w:rsidR="00D773F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7DF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  федеральным государственным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DF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  стандартом дошкольного образования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074BCA" w:rsidRPr="00026D61">
        <w:rPr>
          <w:rFonts w:ascii="Times New Roman" w:hAnsi="Times New Roman" w:cs="Times New Roman"/>
          <w:i/>
          <w:sz w:val="24"/>
          <w:szCs w:val="24"/>
        </w:rPr>
        <w:t xml:space="preserve">Гендер </w:t>
      </w:r>
      <w:r w:rsidR="00074BCA" w:rsidRPr="00026D61">
        <w:rPr>
          <w:rFonts w:ascii="Times New Roman" w:hAnsi="Times New Roman" w:cs="Times New Roman"/>
          <w:sz w:val="24"/>
          <w:szCs w:val="24"/>
        </w:rPr>
        <w:t>-  формируемые обществом  различия в понимании мужественности и женственности, социальные ожидания  относительно мужского и женского поведения</w:t>
      </w:r>
      <w:r w:rsidR="00291FA4" w:rsidRPr="00026D61">
        <w:rPr>
          <w:rFonts w:ascii="Times New Roman" w:hAnsi="Times New Roman" w:cs="Times New Roman"/>
          <w:sz w:val="24"/>
          <w:szCs w:val="24"/>
        </w:rPr>
        <w:t>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074BCA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и педагоги считают, что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</w:t>
      </w:r>
      <w:bookmarkStart w:id="0" w:name="_GoBack"/>
      <w:bookmarkEnd w:id="0"/>
      <w:r w:rsidR="00074BCA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благоприятным возрастным периодом для начала гендерного воспитания является   дошкольный  возраст. Решая  проблему </w:t>
      </w:r>
      <w:r w:rsidR="00952FA0" w:rsidRPr="00026D61">
        <w:rPr>
          <w:rFonts w:ascii="Times New Roman" w:hAnsi="Times New Roman" w:cs="Times New Roman"/>
          <w:sz w:val="24"/>
          <w:szCs w:val="24"/>
        </w:rPr>
        <w:t xml:space="preserve">гендерной </w:t>
      </w:r>
      <w:r w:rsidR="00910985" w:rsidRPr="00026D6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социализации</w:t>
      </w:r>
      <w:r w:rsidR="00910985" w:rsidRPr="00026D61">
        <w:rPr>
          <w:rFonts w:ascii="Times New Roman" w:hAnsi="Times New Roman" w:cs="Times New Roman"/>
          <w:sz w:val="24"/>
          <w:szCs w:val="24"/>
        </w:rPr>
        <w:t xml:space="preserve">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детьми, наша задача  заключается не в формировании мужских и женских качеств, а в формировании качеств, свойственных обоим полам (справедливость, доброта, трудолюбие, любовь к родному дому и др.)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455B12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начал мужественности у мальчиков 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уделяем внимание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у них эмоциональной устойчивости, смелости, решительности, </w:t>
      </w:r>
      <w:r w:rsidR="00021863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рыцарского отношения к представительницам женского пола, и в первую очередь желание и способность защищать.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952FA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начал женственности у девочек особое внимание уделяем воспитанию нежности, заботливости, скромности, аккуратности, терпимости, стремлению к мирному разрешению конфли</w:t>
      </w:r>
      <w:r w:rsidR="006B358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ктов.</w:t>
      </w:r>
      <w:r w:rsidR="00AB32CA" w:rsidRPr="0002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игра стала эффективным средством гендерного воспитания, мы руководим содержанием ролевой игры с учетом особенностей мальчиков и девочек.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наблюдения за поведением детей в самостоятельных играх помогли наметить конкретные пути работы с каждым ребёнком.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Перед собой мы ставили следующие задачи: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216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Расширять представления детей о различиях полов, понимать различие между мальчиками и девочками.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Развивать навыки общения между мальчиками и девочками, умение вместе играть, заботиться друг о друге.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Воспитывать у мальчиков уважительное отношение к девочкам, женщинам, стремление оказывать им посильную помощь, у девочек – заботливое отношение к мальчикам, ко всем окружающим.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25F9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роль в гендерной социализации дошкольников принадлежит сюжетно-ролевой игре.</w:t>
      </w:r>
      <w:r w:rsidR="009D075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сюжетно-ролевой игре дети в символической форме воспроизводят взаимоотношения взрослых людей – мужчин и женщин. Играя роль, ребёнок выполняет определённую социальную функцию, дифференцированную по полу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Работа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развитию сюжетно-ролевых игр осуществлялось в двух направлениях: создание необходимой игровой среды и непосредственное руководство играми детей.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группе нами было создано игровое пространство для сюжетно-ролевых игр как для мальчиков (игры с машинами, </w:t>
      </w:r>
      <w:r w:rsidR="00A37BA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конструкторами</w:t>
      </w:r>
      <w:r w:rsidR="00B4216E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ак и для девочек (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емья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алон красоты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агазин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32C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42520F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приходит черед ролевых игр, у девочек на первый план выступают </w:t>
      </w:r>
      <w:r w:rsidR="00A64BFD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социально</w:t>
      </w:r>
      <w:r w:rsidR="006F2BDE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-бытовые сюжеты: </w:t>
      </w:r>
      <w:proofErr w:type="gramStart"/>
      <w:r w:rsidR="006F2BDE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«Дочки-матери»,</w:t>
      </w:r>
      <w:r w:rsidR="00A64BFD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«Семья», «Парикмахер</w:t>
      </w:r>
      <w:r w:rsidR="006F2BDE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ская</w:t>
      </w:r>
      <w:r w:rsidR="00A64BFD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», «Салон красоты», «Доктор» или «Больница», «</w:t>
      </w:r>
      <w:r w:rsidR="006F2BDE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Магазин» </w:t>
      </w:r>
      <w:r w:rsidR="00091A6C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 др.</w:t>
      </w:r>
      <w:r w:rsidR="000F5D41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C52A8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Мальчики</w:t>
      </w:r>
      <w:r w:rsidR="00A64BFD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выбирают для игр мужские взаимоотношения в мужских профессиях.</w:t>
      </w:r>
      <w:proofErr w:type="gramEnd"/>
      <w:r w:rsidR="00A64BFD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Это сюжетно-ролевые игры: «Корабль», «Автобус»,</w:t>
      </w:r>
      <w:r w:rsidR="00091A6C" w:rsidRPr="00026D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«Гараж», «Такси»,  «Строитель»</w:t>
      </w:r>
      <w:r w:rsidR="00091A6C" w:rsidRPr="0002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91A6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акже</w:t>
      </w:r>
      <w:r w:rsidR="00C52A8A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предпочитают конструировать и моделировать, развивая творческие способности.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1B43B8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большая часть игр </w:t>
      </w:r>
      <w:r w:rsidR="0000577F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объединяются одним сюжетом.</w:t>
      </w:r>
      <w:r w:rsidR="0042520F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 имеют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примерить к себе разные роли, и приобретают соответствующий социальный опыт. Накопленный опыт помогает  детям активней участвовать в </w:t>
      </w:r>
      <w:r w:rsidR="00091A6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игре.</w:t>
      </w:r>
      <w:r w:rsidR="003D1B5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2411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игра «</w:t>
      </w:r>
      <w:proofErr w:type="gramStart"/>
      <w:r w:rsidR="0012411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proofErr w:type="gramEnd"/>
      <w:r w:rsidR="006F2BD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емья</w:t>
      </w:r>
      <w:proofErr w:type="spellEnd"/>
      <w:r w:rsidR="00A64BF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91A6C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075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таких играх иногда участвуют и мальчики в роли папы или друга. Игра дает им возможность проявить участие и заботу.</w:t>
      </w:r>
      <w:r w:rsidR="003D1B5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Игра  «Магазин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1B50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Девочка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идет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магазин, чтобы выбрать продукты </w:t>
      </w:r>
      <w:r w:rsidR="00A64BF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куклы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дочки. Магазин </w:t>
      </w:r>
      <w:r w:rsidR="00091A6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огромный, продуктов 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много, поэтому весь товар должен охраняться. Роли </w:t>
      </w:r>
      <w:r w:rsidR="003F1E7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охранников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предложить мальчикам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32D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Игра  «П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оездка на автобусе» </w:t>
      </w:r>
      <w:r w:rsidR="003F1E7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поехать на автобусе в магазин</w:t>
      </w:r>
      <w:r w:rsidR="003F1E7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23D9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нужен внимательный, сильный, отве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тственный водитель для автобуса</w:t>
      </w:r>
      <w:r w:rsidR="00455B12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FA4" w:rsidRPr="00026D61">
        <w:rPr>
          <w:rFonts w:ascii="Times New Roman" w:hAnsi="Times New Roman" w:cs="Times New Roman"/>
          <w:sz w:val="24"/>
          <w:szCs w:val="24"/>
        </w:rPr>
        <w:t>И</w:t>
      </w:r>
      <w:r w:rsidR="003D1B50" w:rsidRPr="00026D61">
        <w:rPr>
          <w:rFonts w:ascii="Times New Roman" w:hAnsi="Times New Roman" w:cs="Times New Roman"/>
          <w:sz w:val="24"/>
          <w:szCs w:val="24"/>
        </w:rPr>
        <w:t xml:space="preserve">гра «Больница». </w:t>
      </w:r>
      <w:r w:rsidR="004526FF" w:rsidRPr="00026D61">
        <w:rPr>
          <w:rFonts w:ascii="Times New Roman" w:hAnsi="Times New Roman" w:cs="Times New Roman"/>
          <w:sz w:val="24"/>
          <w:szCs w:val="24"/>
        </w:rPr>
        <w:t>Дети могут свободно меняться ролями. Эта игра вдохновляет мальчиков заботиться о ком-либо, а девочкам играть мужские роли.</w:t>
      </w:r>
      <w:r w:rsidR="000F5D41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E73CA4" w:rsidRPr="00026D61" w:rsidRDefault="000F5D41" w:rsidP="00026D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358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61504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игры недостаточно только хорошее оснащение группы игровым материалом. Необходимо ещё наличие разнообразных впечатлений об окружающей действительности, которые дети отражают в своей игре</w:t>
      </w:r>
      <w:r w:rsidR="006F2BDE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61504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собую роль отводим чтению художественных прои</w:t>
      </w:r>
      <w:r w:rsidR="0098545B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зведений с последующей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3349E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04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беседой.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 народной педагогики свидетельствует о том, что даже в младенчестве воспитание детей осуществлялось с учётом их гендерных особенностей. </w:t>
      </w:r>
      <w:r w:rsidR="0053349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колыбельных песнях,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потешках</w:t>
      </w:r>
      <w:proofErr w:type="spellEnd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присутствует обращение не просто к маленькому ребёнку, а к девочкам и мальчикам. С их помощью ребёнок получает первые представления о назначении мужчины и женщины, об их семейных рол</w:t>
      </w:r>
      <w:r w:rsidR="0053349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ях, учится понимать особенности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мужской и женской души, получая нравственные наставления</w:t>
      </w:r>
      <w:r w:rsidR="00464F4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1504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8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 возможности в процессе играют все сказки и народные, и ав</w:t>
      </w:r>
      <w:r w:rsidR="0098545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торские.</w:t>
      </w:r>
      <w:r w:rsidR="00B1701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Девочкам и мальчикам  читаем </w:t>
      </w:r>
      <w:r w:rsidR="00DE7E8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самые разнообразные 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сказки. Доступны</w:t>
      </w:r>
      <w:r w:rsidR="00464F4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близки детям сказки «Крошечка-</w:t>
      </w:r>
      <w:proofErr w:type="spellStart"/>
      <w:r w:rsidR="00464F4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Хаврошечка</w:t>
      </w:r>
      <w:proofErr w:type="spellEnd"/>
      <w:r w:rsidR="00464F4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1701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r w:rsidR="00464F4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Морозко», «</w:t>
      </w:r>
      <w:r w:rsidR="00B1701D" w:rsidRPr="0002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Царевна-лягушка</w:t>
      </w:r>
      <w:r w:rsidR="00464F4B" w:rsidRPr="0002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B1701D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«Красная шапочка», «Маша и Медведь», «Золушка» и </w:t>
      </w:r>
      <w:r w:rsidR="00291FA4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>другие.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r w:rsidR="001032DC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7EC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</w:t>
      </w:r>
      <w:r w:rsidR="001032DC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E8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благоприятному</w:t>
      </w:r>
      <w:r w:rsidR="001032DC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протеканию процесса  гендерной </w:t>
      </w:r>
      <w:r w:rsidR="00DE7E8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дошкольников.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615048" w:rsidRPr="00026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более успешного закрепления полученных гендерных знаний</w:t>
      </w:r>
      <w:r w:rsidR="00EF42E4" w:rsidRPr="00026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нами проводятся различные игры</w:t>
      </w:r>
      <w:r w:rsidR="00091A6C" w:rsidRPr="00026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91A6C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B50" w:rsidRPr="00026D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615048" w:rsidRPr="00026D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идактические игры:</w:t>
      </w:r>
      <w:r w:rsidR="00615048" w:rsidRPr="00026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«Одень Машу и Сашу», «Маленькая хозяйка», «Магазин игрушек», «Подбери одежду для детей», «Мир профессий», «Умные машины». Эти и другие игры помогают детям расширить знания, знакомят с нормами поведения мальчиков и девочек, принятых в обществе, прививают нравственные качества, развивают познавательно речевые способности.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игра «Кто что носит».</w:t>
      </w:r>
      <w:r w:rsidR="003D1B50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предлагаю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рассмотреть следующие картинки (на наборное полотно выставляются картинки с изображением мужской и женской одежды). Нужно распределить предметы одежды на два мольберта: там, где нарисована девочка – предметы женской одежды, а там, где мал</w:t>
      </w:r>
      <w:r w:rsidR="00612015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ьчик – предметы м</w:t>
      </w:r>
      <w:r w:rsidR="006B358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ужской одежды</w:t>
      </w:r>
      <w:r w:rsidR="00C75B29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B358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3D1B50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A37BAB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ловесные игры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26D61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что делает» (о мужских и женских обязанностях в семье). Воспитатель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бросает мяч ребёнку и называет «мама», ребёнок должен назвать слова-действия, относящиеся к обязанностям мамы.</w:t>
      </w:r>
      <w:r w:rsidR="006B358D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612015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аких игр много.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следующие игры: </w:t>
      </w:r>
      <w:proofErr w:type="gramStart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«Наши причёски», «Кем я буду и каким», «Найди правильно»,</w:t>
      </w:r>
      <w:r w:rsidR="00612015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«Наша семья», «</w:t>
      </w:r>
      <w:r w:rsidR="00EF42E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Кому,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нужно для работы», «</w:t>
      </w:r>
      <w:r w:rsidR="00612015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Настроение»,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я дома помогаю», «Кто я в семье», «Пожелания», «Благородные поступки» </w:t>
      </w:r>
      <w:r w:rsidR="0053349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другие.</w:t>
      </w:r>
      <w:proofErr w:type="gramEnd"/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E73C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Игры-занятия с </w:t>
      </w:r>
      <w:r w:rsidR="00291F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куклами: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«Накормим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куклу Машу», «Оденем куклу Машу на </w:t>
      </w:r>
      <w:r w:rsidR="006F2BDE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прогулку», «Куклы ждут гостей», «Куклы заболели». Этот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 игр присутствует в младшем возрасте.</w:t>
      </w:r>
      <w:r w:rsidR="006B358D" w:rsidRPr="0002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E73C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Имитационные игры.</w:t>
      </w:r>
      <w:r w:rsidR="003D1B50" w:rsidRPr="0002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предлагается исполнить роль того или иного персонажа, показать жестами, мимикой эмоциональное состояние героя: «Рассердившаяся девочка», «Испуганный мальчик», «Ласковая девочка», «Любящая мама», «Весёлый папа», «Обиженная дочка», «Уставшая бабушка», «Злобный мальчик» и т. д. Можно использовать при этом кубик (показ кубика с изображением лиц с разной мимикой)</w:t>
      </w:r>
      <w:r w:rsidR="003D1B50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E73C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Подвижные </w:t>
      </w:r>
      <w:r w:rsidR="0042520F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игры.</w:t>
      </w:r>
      <w:r w:rsidR="0042520F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520F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</w:t>
      </w:r>
      <w:r w:rsidR="00EF42E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</w:t>
      </w:r>
      <w:proofErr w:type="spellEnd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</w:t>
      </w:r>
      <w:r w:rsidR="00EF42E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прослеживаются ярче в народных играх. Это: «В хороводе были мы», «А мы просо </w:t>
      </w:r>
      <w:r w:rsidR="00A37BAB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сеяли», «Цепи-кованы»,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Есть и современные игры: «Надень и попляши», «Найди пару»,</w:t>
      </w:r>
      <w:r w:rsidR="0012411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«Море», «Утки и утята»</w:t>
      </w:r>
      <w:r w:rsidR="0042520F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42520F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 об игре</w:t>
      </w:r>
      <w:r w:rsidR="0012411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«Цветы и пчёлки».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Распределяемся на две команды – девочек и мальчиков. Девочки – пчёлки, а мальчики – цветы. Все разбегаются по залу. По сигналу нужно выполнить свои роли: девочки грациозно двигаются, машут крылышками, качают головками, подражая жужжанию пчёл. Мальчики изображают</w:t>
      </w:r>
      <w:r w:rsidR="00FE5957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цветы: встают на одно колено, расправляя руки, как лепестки. По второму сигналу меняются ролями. Мальчики становятся шмелями: машут руками, словно крыльями, жужжат, словно большие шмели, а девочки изображают красивые цветы.</w:t>
      </w:r>
      <w:r w:rsidR="00390CF8" w:rsidRP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2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291FA4" w:rsidRPr="0002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Игры-состязания: </w:t>
      </w:r>
      <w:proofErr w:type="gramStart"/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больше ска</w:t>
      </w:r>
      <w:r w:rsidR="003D1B50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 красивых слов о маме, папе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больше назовёт имён мальчиков (девочек) »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больше назовёт мужских и женских (маминых и папиных) вещей»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«Напиши слове</w:t>
      </w:r>
      <w:r w:rsidR="00291F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сный портрет девочки (мальчика)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E39C3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больше вспомнит сказок с добрыми, заботливыми, трудолюбивыми и сильными героинями и сильными, выносливыми, отважными, находчивыми героями» и</w:t>
      </w:r>
      <w:r w:rsidR="00EF42E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A4" w:rsidRPr="0002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д.</w:t>
      </w:r>
      <w:proofErr w:type="gramEnd"/>
    </w:p>
    <w:p w:rsidR="00615048" w:rsidRPr="00026D61" w:rsidRDefault="00390CF8" w:rsidP="00026D61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6D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15048" w:rsidRPr="00026D61">
        <w:rPr>
          <w:rFonts w:ascii="Times New Roman" w:hAnsi="Times New Roman" w:cs="Times New Roman"/>
          <w:bCs/>
          <w:sz w:val="24"/>
          <w:szCs w:val="24"/>
        </w:rPr>
        <w:t xml:space="preserve">Влияние гендерного подхода на воспитание и развитие дошкольников очень </w:t>
      </w:r>
      <w:r w:rsidR="00091A6C" w:rsidRPr="00026D61">
        <w:rPr>
          <w:rFonts w:ascii="Times New Roman" w:hAnsi="Times New Roman" w:cs="Times New Roman"/>
          <w:bCs/>
          <w:sz w:val="24"/>
          <w:szCs w:val="24"/>
        </w:rPr>
        <w:t>велико.</w:t>
      </w:r>
      <w:r w:rsidR="00091A6C" w:rsidRPr="00026D61">
        <w:rPr>
          <w:rFonts w:ascii="Times New Roman" w:hAnsi="Times New Roman" w:cs="Times New Roman"/>
          <w:sz w:val="24"/>
          <w:szCs w:val="24"/>
        </w:rPr>
        <w:t xml:space="preserve"> Главная</w:t>
      </w:r>
      <w:r w:rsidR="00615048" w:rsidRPr="00026D61">
        <w:rPr>
          <w:rFonts w:ascii="Times New Roman" w:hAnsi="Times New Roman" w:cs="Times New Roman"/>
          <w:sz w:val="24"/>
          <w:szCs w:val="24"/>
        </w:rPr>
        <w:t xml:space="preserve"> цель нашей работы: способствовать подготовки к жизни счастливого, эмоционально благополучного ребёнка, адекватно осознающего и переживающего свои физические и психологические индивидуальные особенности – мужские или женские.</w:t>
      </w:r>
      <w:r w:rsidRPr="0002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</w:p>
    <w:p w:rsidR="00910985" w:rsidRPr="00026D61" w:rsidRDefault="00910985" w:rsidP="00026D61">
      <w:pPr>
        <w:pStyle w:val="a9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9E63B4" w:rsidRPr="00026D61" w:rsidRDefault="00910985" w:rsidP="00026D6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Гендерная педагогика. Учебное пособие. М.: Наука, 2011. – 336с. </w:t>
      </w:r>
      <w:r w:rsidR="009E63B4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Гендерный подход к образованию дошколь</w:t>
      </w:r>
      <w:r w:rsidR="00455B12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ников.// Дошкольная педагогика-2012.-№3.-С.</w:t>
      </w:r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455B12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2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E63B4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63B4"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Окулова Л.П. Гендер в системе отечественного образования //Педагогическое обозрение – 2013. - №1-2. – С. 42- 46.</w:t>
      </w:r>
    </w:p>
    <w:p w:rsidR="006456EE" w:rsidRPr="00026D61" w:rsidRDefault="009E63B4" w:rsidP="00026D6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1">
        <w:rPr>
          <w:rFonts w:ascii="Times New Roman" w:hAnsi="Times New Roman" w:cs="Times New Roman"/>
          <w:sz w:val="24"/>
          <w:szCs w:val="24"/>
        </w:rPr>
        <w:t>4.</w:t>
      </w:r>
      <w:r w:rsidRPr="00026D61">
        <w:rPr>
          <w:sz w:val="24"/>
          <w:szCs w:val="24"/>
        </w:rPr>
        <w:t xml:space="preserve"> </w:t>
      </w:r>
      <w:proofErr w:type="spellStart"/>
      <w:r w:rsidRPr="00026D61">
        <w:rPr>
          <w:rFonts w:ascii="Times New Roman" w:hAnsi="Times New Roman" w:cs="Times New Roman"/>
          <w:sz w:val="24"/>
          <w:szCs w:val="24"/>
        </w:rPr>
        <w:t>Шелухина</w:t>
      </w:r>
      <w:proofErr w:type="spellEnd"/>
      <w:r w:rsidRPr="00026D61">
        <w:rPr>
          <w:rFonts w:ascii="Times New Roman" w:hAnsi="Times New Roman" w:cs="Times New Roman"/>
          <w:sz w:val="24"/>
          <w:szCs w:val="24"/>
        </w:rPr>
        <w:t xml:space="preserve"> И.П. Мальчики и девочки: Дифференцированный подход к воспитанию детей дошкольного возраста. – М.: ТЦ Сфера, 2008. – 96 с.</w:t>
      </w:r>
    </w:p>
    <w:p w:rsidR="006456EE" w:rsidRPr="00026D61" w:rsidRDefault="006456EE" w:rsidP="00026D61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</w:p>
    <w:p w:rsidR="006456EE" w:rsidRPr="00026D61" w:rsidRDefault="006456EE" w:rsidP="00026D6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</w:rPr>
      </w:pPr>
    </w:p>
    <w:p w:rsidR="006456EE" w:rsidRPr="00026D61" w:rsidRDefault="006456EE" w:rsidP="00026D6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color w:val="555555"/>
        </w:rPr>
      </w:pPr>
    </w:p>
    <w:p w:rsidR="006456EE" w:rsidRDefault="006456EE" w:rsidP="002203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20CED" w:rsidRPr="00620CED" w:rsidRDefault="00620CED" w:rsidP="00620CE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91E2C" w:rsidRDefault="00291E2C"/>
    <w:sectPr w:rsidR="00291E2C" w:rsidSect="00D77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4D" w:rsidRDefault="007A044D" w:rsidP="00C1412A">
      <w:pPr>
        <w:spacing w:after="0" w:line="240" w:lineRule="auto"/>
      </w:pPr>
      <w:r>
        <w:separator/>
      </w:r>
    </w:p>
  </w:endnote>
  <w:endnote w:type="continuationSeparator" w:id="0">
    <w:p w:rsidR="007A044D" w:rsidRDefault="007A044D" w:rsidP="00C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2A" w:rsidRDefault="00C141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91400"/>
      <w:docPartObj>
        <w:docPartGallery w:val="Page Numbers (Bottom of Page)"/>
        <w:docPartUnique/>
      </w:docPartObj>
    </w:sdtPr>
    <w:sdtEndPr/>
    <w:sdtContent>
      <w:p w:rsidR="00390CF8" w:rsidRDefault="00390C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4B">
          <w:rPr>
            <w:noProof/>
          </w:rPr>
          <w:t>4</w:t>
        </w:r>
        <w:r>
          <w:fldChar w:fldCharType="end"/>
        </w:r>
      </w:p>
    </w:sdtContent>
  </w:sdt>
  <w:p w:rsidR="00C1412A" w:rsidRDefault="00C141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2A" w:rsidRDefault="00C141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4D" w:rsidRDefault="007A044D" w:rsidP="00C1412A">
      <w:pPr>
        <w:spacing w:after="0" w:line="240" w:lineRule="auto"/>
      </w:pPr>
      <w:r>
        <w:separator/>
      </w:r>
    </w:p>
  </w:footnote>
  <w:footnote w:type="continuationSeparator" w:id="0">
    <w:p w:rsidR="007A044D" w:rsidRDefault="007A044D" w:rsidP="00C1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2A" w:rsidRDefault="00C141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2A" w:rsidRDefault="00C141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2A" w:rsidRDefault="00C141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7C"/>
    <w:multiLevelType w:val="multilevel"/>
    <w:tmpl w:val="805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506CB"/>
    <w:multiLevelType w:val="hybridMultilevel"/>
    <w:tmpl w:val="70783E72"/>
    <w:lvl w:ilvl="0" w:tplc="036C8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189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7603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9CDC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9A3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1E9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06CB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5EC2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00C5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C"/>
    <w:rsid w:val="0000577F"/>
    <w:rsid w:val="00021863"/>
    <w:rsid w:val="00026D61"/>
    <w:rsid w:val="00074BCA"/>
    <w:rsid w:val="00091A6C"/>
    <w:rsid w:val="000A21EB"/>
    <w:rsid w:val="000F5D41"/>
    <w:rsid w:val="001032DC"/>
    <w:rsid w:val="00124114"/>
    <w:rsid w:val="0018754F"/>
    <w:rsid w:val="001921A8"/>
    <w:rsid w:val="001B43B8"/>
    <w:rsid w:val="002203B5"/>
    <w:rsid w:val="0023098B"/>
    <w:rsid w:val="0027607A"/>
    <w:rsid w:val="00291E2C"/>
    <w:rsid w:val="00291FA4"/>
    <w:rsid w:val="00326617"/>
    <w:rsid w:val="00370133"/>
    <w:rsid w:val="00390CF8"/>
    <w:rsid w:val="003D1B50"/>
    <w:rsid w:val="003F1E7B"/>
    <w:rsid w:val="0042520F"/>
    <w:rsid w:val="00430DF3"/>
    <w:rsid w:val="004526FF"/>
    <w:rsid w:val="00455B12"/>
    <w:rsid w:val="00464F4B"/>
    <w:rsid w:val="00493DE8"/>
    <w:rsid w:val="004A6F02"/>
    <w:rsid w:val="0053349E"/>
    <w:rsid w:val="0054341E"/>
    <w:rsid w:val="005C01DF"/>
    <w:rsid w:val="00612015"/>
    <w:rsid w:val="00615048"/>
    <w:rsid w:val="00620CED"/>
    <w:rsid w:val="006456EE"/>
    <w:rsid w:val="0067128E"/>
    <w:rsid w:val="006B358D"/>
    <w:rsid w:val="006F2BDE"/>
    <w:rsid w:val="00701A23"/>
    <w:rsid w:val="00761DF1"/>
    <w:rsid w:val="00784C05"/>
    <w:rsid w:val="007902A3"/>
    <w:rsid w:val="00796CC0"/>
    <w:rsid w:val="007A044D"/>
    <w:rsid w:val="007B1220"/>
    <w:rsid w:val="007E39C3"/>
    <w:rsid w:val="0085295B"/>
    <w:rsid w:val="008A368D"/>
    <w:rsid w:val="008A7DF9"/>
    <w:rsid w:val="008F71F2"/>
    <w:rsid w:val="00910985"/>
    <w:rsid w:val="00921AA4"/>
    <w:rsid w:val="009225F9"/>
    <w:rsid w:val="00952FA0"/>
    <w:rsid w:val="0098545B"/>
    <w:rsid w:val="009D075B"/>
    <w:rsid w:val="009E63B4"/>
    <w:rsid w:val="00A0352C"/>
    <w:rsid w:val="00A37BAB"/>
    <w:rsid w:val="00A5354F"/>
    <w:rsid w:val="00A62A2B"/>
    <w:rsid w:val="00A64BFD"/>
    <w:rsid w:val="00A911B3"/>
    <w:rsid w:val="00AA454B"/>
    <w:rsid w:val="00AB32CA"/>
    <w:rsid w:val="00AC6C99"/>
    <w:rsid w:val="00B02464"/>
    <w:rsid w:val="00B1133B"/>
    <w:rsid w:val="00B1701D"/>
    <w:rsid w:val="00B4216E"/>
    <w:rsid w:val="00B45B77"/>
    <w:rsid w:val="00B74766"/>
    <w:rsid w:val="00BC1443"/>
    <w:rsid w:val="00C1412A"/>
    <w:rsid w:val="00C52A8A"/>
    <w:rsid w:val="00C75B29"/>
    <w:rsid w:val="00CB3631"/>
    <w:rsid w:val="00CD7ECD"/>
    <w:rsid w:val="00D377EA"/>
    <w:rsid w:val="00D60DE0"/>
    <w:rsid w:val="00D773F1"/>
    <w:rsid w:val="00DE5789"/>
    <w:rsid w:val="00DE7E8E"/>
    <w:rsid w:val="00E73CA4"/>
    <w:rsid w:val="00EA7CD8"/>
    <w:rsid w:val="00EF42E4"/>
    <w:rsid w:val="00F5171A"/>
    <w:rsid w:val="00FB23D9"/>
    <w:rsid w:val="00FB5C60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3B5"/>
  </w:style>
  <w:style w:type="paragraph" w:styleId="a3">
    <w:name w:val="Normal (Web)"/>
    <w:basedOn w:val="a"/>
    <w:uiPriority w:val="99"/>
    <w:unhideWhenUsed/>
    <w:rsid w:val="002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62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ED"/>
  </w:style>
  <w:style w:type="character" w:customStyle="1" w:styleId="40">
    <w:name w:val="40"/>
    <w:basedOn w:val="a0"/>
    <w:rsid w:val="00620CED"/>
  </w:style>
  <w:style w:type="character" w:styleId="a4">
    <w:name w:val="line number"/>
    <w:basedOn w:val="a0"/>
    <w:uiPriority w:val="99"/>
    <w:semiHidden/>
    <w:unhideWhenUsed/>
    <w:rsid w:val="0098545B"/>
  </w:style>
  <w:style w:type="paragraph" w:styleId="a5">
    <w:name w:val="header"/>
    <w:basedOn w:val="a"/>
    <w:link w:val="a6"/>
    <w:uiPriority w:val="99"/>
    <w:unhideWhenUsed/>
    <w:rsid w:val="00C1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12A"/>
  </w:style>
  <w:style w:type="paragraph" w:styleId="a7">
    <w:name w:val="footer"/>
    <w:basedOn w:val="a"/>
    <w:link w:val="a8"/>
    <w:uiPriority w:val="99"/>
    <w:unhideWhenUsed/>
    <w:rsid w:val="00C1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12A"/>
  </w:style>
  <w:style w:type="character" w:customStyle="1" w:styleId="10">
    <w:name w:val="Заголовок 1 Знак"/>
    <w:basedOn w:val="a0"/>
    <w:link w:val="1"/>
    <w:uiPriority w:val="9"/>
    <w:rsid w:val="0091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10985"/>
    <w:pPr>
      <w:ind w:left="720"/>
      <w:contextualSpacing/>
    </w:pPr>
  </w:style>
  <w:style w:type="character" w:customStyle="1" w:styleId="c7">
    <w:name w:val="c7"/>
    <w:basedOn w:val="a0"/>
    <w:rsid w:val="009E63B4"/>
  </w:style>
  <w:style w:type="character" w:customStyle="1" w:styleId="c1">
    <w:name w:val="c1"/>
    <w:basedOn w:val="a0"/>
    <w:rsid w:val="009E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3B5"/>
  </w:style>
  <w:style w:type="paragraph" w:styleId="a3">
    <w:name w:val="Normal (Web)"/>
    <w:basedOn w:val="a"/>
    <w:uiPriority w:val="99"/>
    <w:unhideWhenUsed/>
    <w:rsid w:val="002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62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ED"/>
  </w:style>
  <w:style w:type="character" w:customStyle="1" w:styleId="40">
    <w:name w:val="40"/>
    <w:basedOn w:val="a0"/>
    <w:rsid w:val="00620CED"/>
  </w:style>
  <w:style w:type="character" w:styleId="a4">
    <w:name w:val="line number"/>
    <w:basedOn w:val="a0"/>
    <w:uiPriority w:val="99"/>
    <w:semiHidden/>
    <w:unhideWhenUsed/>
    <w:rsid w:val="0098545B"/>
  </w:style>
  <w:style w:type="paragraph" w:styleId="a5">
    <w:name w:val="header"/>
    <w:basedOn w:val="a"/>
    <w:link w:val="a6"/>
    <w:uiPriority w:val="99"/>
    <w:unhideWhenUsed/>
    <w:rsid w:val="00C1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12A"/>
  </w:style>
  <w:style w:type="paragraph" w:styleId="a7">
    <w:name w:val="footer"/>
    <w:basedOn w:val="a"/>
    <w:link w:val="a8"/>
    <w:uiPriority w:val="99"/>
    <w:unhideWhenUsed/>
    <w:rsid w:val="00C1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12A"/>
  </w:style>
  <w:style w:type="character" w:customStyle="1" w:styleId="10">
    <w:name w:val="Заголовок 1 Знак"/>
    <w:basedOn w:val="a0"/>
    <w:link w:val="1"/>
    <w:uiPriority w:val="9"/>
    <w:rsid w:val="0091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10985"/>
    <w:pPr>
      <w:ind w:left="720"/>
      <w:contextualSpacing/>
    </w:pPr>
  </w:style>
  <w:style w:type="character" w:customStyle="1" w:styleId="c7">
    <w:name w:val="c7"/>
    <w:basedOn w:val="a0"/>
    <w:rsid w:val="009E63B4"/>
  </w:style>
  <w:style w:type="character" w:customStyle="1" w:styleId="c1">
    <w:name w:val="c1"/>
    <w:basedOn w:val="a0"/>
    <w:rsid w:val="009E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91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B089-D553-4859-873C-711FC8F7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41</cp:revision>
  <dcterms:created xsi:type="dcterms:W3CDTF">2014-04-20T10:02:00Z</dcterms:created>
  <dcterms:modified xsi:type="dcterms:W3CDTF">2017-03-03T13:45:00Z</dcterms:modified>
</cp:coreProperties>
</file>