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20" w:rsidRPr="00A257E2" w:rsidRDefault="00787AB0" w:rsidP="005C75E7">
      <w:pPr>
        <w:jc w:val="center"/>
        <w:outlineLvl w:val="0"/>
        <w:rPr>
          <w:rFonts w:ascii="Times New Roman" w:hAnsi="Times New Roman" w:cs="Times New Roman"/>
          <w:b/>
          <w:sz w:val="28"/>
          <w:szCs w:val="28"/>
        </w:rPr>
      </w:pPr>
      <w:r>
        <w:rPr>
          <w:rFonts w:ascii="Times New Roman" w:hAnsi="Times New Roman" w:cs="Times New Roman"/>
          <w:b/>
          <w:sz w:val="28"/>
          <w:szCs w:val="28"/>
        </w:rPr>
        <w:t>«</w:t>
      </w:r>
      <w:r w:rsidR="005C75E7">
        <w:rPr>
          <w:rFonts w:ascii="Times New Roman" w:hAnsi="Times New Roman" w:cs="Times New Roman"/>
          <w:b/>
          <w:sz w:val="28"/>
          <w:szCs w:val="28"/>
        </w:rPr>
        <w:t>Игровые формы работы в изучении сольфеджио</w:t>
      </w:r>
      <w:bookmarkStart w:id="0" w:name="_GoBack"/>
      <w:bookmarkEnd w:id="0"/>
      <w:r w:rsidR="00B74920" w:rsidRPr="00A257E2">
        <w:rPr>
          <w:rFonts w:ascii="Times New Roman" w:hAnsi="Times New Roman" w:cs="Times New Roman"/>
          <w:b/>
          <w:sz w:val="28"/>
          <w:szCs w:val="28"/>
        </w:rPr>
        <w:t>»</w:t>
      </w:r>
    </w:p>
    <w:p w:rsidR="00B74920" w:rsidRPr="00A257E2" w:rsidRDefault="00B74920" w:rsidP="001668D5">
      <w:pPr>
        <w:outlineLvl w:val="0"/>
        <w:rPr>
          <w:rFonts w:ascii="Times New Roman" w:hAnsi="Times New Roman" w:cs="Times New Roman"/>
          <w:b/>
          <w:sz w:val="28"/>
          <w:szCs w:val="28"/>
        </w:rPr>
      </w:pPr>
    </w:p>
    <w:p w:rsidR="00B74920" w:rsidRPr="001668D5" w:rsidRDefault="00DB254A" w:rsidP="001668D5">
      <w:pPr>
        <w:outlineLvl w:val="0"/>
        <w:rPr>
          <w:rFonts w:ascii="Times New Roman" w:hAnsi="Times New Roman" w:cs="Times New Roman"/>
          <w:i/>
          <w:sz w:val="28"/>
          <w:szCs w:val="28"/>
        </w:rPr>
      </w:pPr>
      <w:r w:rsidRPr="001668D5">
        <w:rPr>
          <w:rFonts w:ascii="Times New Roman" w:hAnsi="Times New Roman" w:cs="Times New Roman"/>
          <w:i/>
          <w:sz w:val="28"/>
          <w:szCs w:val="28"/>
        </w:rPr>
        <w:t>Автор</w:t>
      </w:r>
      <w:r w:rsidR="00B74920" w:rsidRPr="001668D5">
        <w:rPr>
          <w:rFonts w:ascii="Times New Roman" w:hAnsi="Times New Roman" w:cs="Times New Roman"/>
          <w:i/>
          <w:sz w:val="28"/>
          <w:szCs w:val="28"/>
        </w:rPr>
        <w:t xml:space="preserve">: </w:t>
      </w:r>
      <w:r w:rsidR="002E6249" w:rsidRPr="001668D5">
        <w:rPr>
          <w:rFonts w:ascii="Times New Roman" w:hAnsi="Times New Roman" w:cs="Times New Roman"/>
          <w:i/>
          <w:sz w:val="28"/>
          <w:szCs w:val="28"/>
        </w:rPr>
        <w:t>Капуста Ульяна Сергеевна</w:t>
      </w:r>
    </w:p>
    <w:p w:rsidR="001668D5" w:rsidRPr="001668D5" w:rsidRDefault="001668D5" w:rsidP="001668D5">
      <w:pPr>
        <w:outlineLvl w:val="0"/>
        <w:rPr>
          <w:rFonts w:ascii="Times New Roman" w:hAnsi="Times New Roman" w:cs="Times New Roman"/>
          <w:i/>
          <w:sz w:val="28"/>
          <w:szCs w:val="28"/>
        </w:rPr>
      </w:pPr>
    </w:p>
    <w:p w:rsidR="001668D5" w:rsidRPr="001668D5" w:rsidRDefault="001668D5" w:rsidP="001668D5">
      <w:pPr>
        <w:outlineLvl w:val="0"/>
        <w:rPr>
          <w:rFonts w:ascii="Times New Roman" w:hAnsi="Times New Roman" w:cs="Times New Roman"/>
          <w:b/>
          <w:i/>
          <w:sz w:val="28"/>
          <w:szCs w:val="28"/>
        </w:rPr>
      </w:pPr>
      <w:r w:rsidRPr="001668D5">
        <w:rPr>
          <w:rFonts w:ascii="Times New Roman" w:hAnsi="Times New Roman" w:cs="Times New Roman"/>
          <w:b/>
          <w:i/>
          <w:sz w:val="28"/>
          <w:szCs w:val="28"/>
        </w:rPr>
        <w:t>МУНИЦИПАЛЬНОЕ КАЗЕННОЕ ОБРАЗОВАТЕЛЬНОЕ</w:t>
      </w:r>
    </w:p>
    <w:p w:rsidR="001668D5" w:rsidRPr="001668D5" w:rsidRDefault="001668D5" w:rsidP="001668D5">
      <w:pPr>
        <w:outlineLvl w:val="0"/>
        <w:rPr>
          <w:rFonts w:ascii="Times New Roman" w:hAnsi="Times New Roman" w:cs="Times New Roman"/>
          <w:b/>
          <w:i/>
          <w:sz w:val="28"/>
          <w:szCs w:val="28"/>
        </w:rPr>
      </w:pPr>
      <w:r w:rsidRPr="001668D5">
        <w:rPr>
          <w:rFonts w:ascii="Times New Roman" w:hAnsi="Times New Roman" w:cs="Times New Roman"/>
          <w:b/>
          <w:i/>
          <w:sz w:val="28"/>
          <w:szCs w:val="28"/>
        </w:rPr>
        <w:t xml:space="preserve">УЧРЕЖДЕНИЕ ДОПОЛНИТЕЛЬНОГО ОБРАЗОВАНИЯ </w:t>
      </w:r>
    </w:p>
    <w:p w:rsidR="001668D5" w:rsidRPr="001668D5" w:rsidRDefault="001668D5" w:rsidP="001668D5">
      <w:pPr>
        <w:outlineLvl w:val="0"/>
        <w:rPr>
          <w:rFonts w:ascii="Times New Roman" w:hAnsi="Times New Roman" w:cs="Times New Roman"/>
          <w:b/>
          <w:i/>
          <w:sz w:val="28"/>
          <w:szCs w:val="28"/>
        </w:rPr>
      </w:pPr>
      <w:r w:rsidRPr="001668D5">
        <w:rPr>
          <w:rFonts w:ascii="Times New Roman" w:hAnsi="Times New Roman" w:cs="Times New Roman"/>
          <w:b/>
          <w:i/>
          <w:sz w:val="28"/>
          <w:szCs w:val="28"/>
        </w:rPr>
        <w:t>«КУРЧАТОВСКАЯ РАЙОННАЯ ДЕТСКАЯ ШКОЛА ИСКУССТВ»</w:t>
      </w:r>
    </w:p>
    <w:p w:rsidR="001668D5" w:rsidRPr="001668D5" w:rsidRDefault="001668D5" w:rsidP="001668D5">
      <w:pPr>
        <w:outlineLvl w:val="0"/>
        <w:rPr>
          <w:rFonts w:ascii="Times New Roman" w:hAnsi="Times New Roman" w:cs="Times New Roman"/>
          <w:b/>
          <w:i/>
          <w:sz w:val="28"/>
          <w:szCs w:val="28"/>
        </w:rPr>
      </w:pPr>
      <w:r w:rsidRPr="001668D5">
        <w:rPr>
          <w:rFonts w:ascii="Times New Roman" w:hAnsi="Times New Roman" w:cs="Times New Roman"/>
          <w:b/>
          <w:i/>
          <w:sz w:val="28"/>
          <w:szCs w:val="28"/>
        </w:rPr>
        <w:t>КУРЧАТОВСКОГО РАЙОНА КУРСКОЙ ОБЛАСТИ</w:t>
      </w:r>
    </w:p>
    <w:p w:rsidR="00B74920" w:rsidRPr="00A257E2" w:rsidRDefault="00B74920" w:rsidP="001668D5">
      <w:pPr>
        <w:outlineLvl w:val="0"/>
        <w:rPr>
          <w:rFonts w:ascii="Times New Roman" w:hAnsi="Times New Roman" w:cs="Times New Roman"/>
          <w:sz w:val="28"/>
          <w:szCs w:val="28"/>
        </w:rPr>
      </w:pPr>
    </w:p>
    <w:p w:rsidR="002E6249" w:rsidRPr="00A257E2" w:rsidRDefault="002E6249" w:rsidP="00A340A2">
      <w:pPr>
        <w:outlineLvl w:val="0"/>
        <w:rPr>
          <w:rFonts w:ascii="Times New Roman" w:hAnsi="Times New Roman" w:cs="Times New Roman"/>
          <w:sz w:val="28"/>
          <w:szCs w:val="28"/>
        </w:rPr>
      </w:pPr>
    </w:p>
    <w:p w:rsidR="00B07A62" w:rsidRPr="00A340A2" w:rsidRDefault="00784866" w:rsidP="00A340A2">
      <w:pPr>
        <w:outlineLvl w:val="0"/>
        <w:rPr>
          <w:rFonts w:ascii="Times New Roman" w:hAnsi="Times New Roman" w:cs="Times New Roman"/>
          <w:b/>
          <w:sz w:val="28"/>
          <w:szCs w:val="28"/>
        </w:rPr>
      </w:pPr>
      <w:r w:rsidRPr="00A340A2">
        <w:rPr>
          <w:rFonts w:ascii="Times New Roman" w:hAnsi="Times New Roman" w:cs="Times New Roman"/>
          <w:b/>
          <w:sz w:val="28"/>
          <w:szCs w:val="28"/>
        </w:rPr>
        <w:t>Введение</w:t>
      </w:r>
    </w:p>
    <w:p w:rsidR="0067455E" w:rsidRPr="00A257E2" w:rsidRDefault="0067455E" w:rsidP="00A340A2">
      <w:pPr>
        <w:outlineLvl w:val="0"/>
        <w:rPr>
          <w:rFonts w:ascii="Times New Roman" w:hAnsi="Times New Roman" w:cs="Times New Roman"/>
          <w:sz w:val="28"/>
          <w:szCs w:val="28"/>
        </w:rPr>
      </w:pPr>
    </w:p>
    <w:p w:rsidR="00784866" w:rsidRPr="00A257E2" w:rsidRDefault="00784866" w:rsidP="00A340A2">
      <w:pPr>
        <w:ind w:left="3969" w:firstLine="567"/>
        <w:jc w:val="both"/>
        <w:outlineLvl w:val="0"/>
        <w:rPr>
          <w:rFonts w:ascii="Times New Roman" w:hAnsi="Times New Roman" w:cs="Times New Roman"/>
          <w:sz w:val="28"/>
          <w:szCs w:val="28"/>
        </w:rPr>
      </w:pPr>
      <w:r w:rsidRPr="00A257E2">
        <w:rPr>
          <w:rFonts w:ascii="Times New Roman" w:hAnsi="Times New Roman" w:cs="Times New Roman"/>
          <w:sz w:val="28"/>
          <w:szCs w:val="28"/>
        </w:rPr>
        <w:t>То, что упущено в детстве, никогда не возместить в годы юности и тем более в зрелом возрасте. Это правила касается всех сфер духовной жизни ребенка и особенно эстетического воспитания.</w:t>
      </w:r>
    </w:p>
    <w:p w:rsidR="00784866" w:rsidRPr="00A257E2" w:rsidRDefault="00784866" w:rsidP="00A340A2">
      <w:pPr>
        <w:ind w:firstLine="709"/>
        <w:jc w:val="right"/>
        <w:outlineLvl w:val="0"/>
        <w:rPr>
          <w:rFonts w:ascii="Times New Roman" w:hAnsi="Times New Roman" w:cs="Times New Roman"/>
          <w:sz w:val="28"/>
          <w:szCs w:val="28"/>
        </w:rPr>
      </w:pPr>
      <w:r w:rsidRPr="00A257E2">
        <w:rPr>
          <w:rFonts w:ascii="Times New Roman" w:hAnsi="Times New Roman" w:cs="Times New Roman"/>
          <w:sz w:val="28"/>
          <w:szCs w:val="28"/>
        </w:rPr>
        <w:t>В. Сухомлинский.</w:t>
      </w:r>
    </w:p>
    <w:p w:rsidR="00784866" w:rsidRPr="00A257E2" w:rsidRDefault="00784866"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Предмет сольфеджио играет огромную роль в становлении музыканта</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любой специальности. Курс "Сольфеджио" является практической</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дисциплиной и направлен на развитие музыкальных способностей. Он</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вырабатывает у учащихся определенную систему знаний и навыков,</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необходимых для их последующей музыкальной деятельности. Обучение на</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современном уровне предусматривает работу над развитием всех</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компонентов музыкальности: музыкального слуха (мелодического,</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гармонического, полифонического), чувства ритма, музыкальной памяти,</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 xml:space="preserve">воображения, эмоциональной отзывчивости на музыку, эстетического вкуса. </w:t>
      </w:r>
    </w:p>
    <w:p w:rsidR="007F2BAE" w:rsidRPr="00A257E2" w:rsidRDefault="00784866"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Сольфеджио объединяет различные виды музыкальной деятельности,</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 xml:space="preserve">активизирует развитие музыкального слуха, памяти, мышления. </w:t>
      </w:r>
    </w:p>
    <w:p w:rsidR="00784866" w:rsidRPr="00A257E2" w:rsidRDefault="00784866"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Новые подходы к организации занятий по этому</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предмету позволяют сделать одну из самых трудных музыкальных</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дисциплин интересной, доступной, вопреки распространённому мнению о</w:t>
      </w:r>
      <w:r w:rsidR="00DE40FB" w:rsidRPr="00A257E2">
        <w:rPr>
          <w:rFonts w:ascii="Times New Roman" w:hAnsi="Times New Roman" w:cs="Times New Roman"/>
          <w:sz w:val="28"/>
          <w:szCs w:val="28"/>
        </w:rPr>
        <w:t xml:space="preserve"> </w:t>
      </w:r>
      <w:r w:rsidRPr="00A257E2">
        <w:rPr>
          <w:rFonts w:ascii="Times New Roman" w:hAnsi="Times New Roman" w:cs="Times New Roman"/>
          <w:sz w:val="28"/>
          <w:szCs w:val="28"/>
        </w:rPr>
        <w:t>сольфеджио как о скучном, трудном и малоинтересном занятии.</w:t>
      </w:r>
    </w:p>
    <w:p w:rsidR="00B07A62"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По данным ЮНЕСКО, человек, слушая, запоминает 15% сведений, глядя — 25% види</w:t>
      </w:r>
      <w:r w:rsidRPr="00A257E2">
        <w:rPr>
          <w:rFonts w:ascii="Times New Roman" w:hAnsi="Times New Roman" w:cs="Times New Roman"/>
          <w:sz w:val="28"/>
          <w:szCs w:val="28"/>
        </w:rPr>
        <w:softHyphen/>
        <w:t>мой информации, слушая и глядя одновремен</w:t>
      </w:r>
      <w:r w:rsidRPr="00A257E2">
        <w:rPr>
          <w:rFonts w:ascii="Times New Roman" w:hAnsi="Times New Roman" w:cs="Times New Roman"/>
          <w:sz w:val="28"/>
          <w:szCs w:val="28"/>
        </w:rPr>
        <w:softHyphen/>
        <w:t>но — около 65%, а если добавляется закрепление этой информации действием, то процесс запо</w:t>
      </w:r>
      <w:r w:rsidRPr="00A257E2">
        <w:rPr>
          <w:rFonts w:ascii="Times New Roman" w:hAnsi="Times New Roman" w:cs="Times New Roman"/>
          <w:sz w:val="28"/>
          <w:szCs w:val="28"/>
        </w:rPr>
        <w:softHyphen/>
        <w:t>минания протекает быстрее, а освоение стано</w:t>
      </w:r>
      <w:r w:rsidRPr="00A257E2">
        <w:rPr>
          <w:rFonts w:ascii="Times New Roman" w:hAnsi="Times New Roman" w:cs="Times New Roman"/>
          <w:sz w:val="28"/>
          <w:szCs w:val="28"/>
        </w:rPr>
        <w:softHyphen/>
        <w:t>вится е</w:t>
      </w:r>
      <w:r w:rsidR="00784866" w:rsidRPr="00A257E2">
        <w:rPr>
          <w:rFonts w:ascii="Times New Roman" w:hAnsi="Times New Roman" w:cs="Times New Roman"/>
          <w:sz w:val="28"/>
          <w:szCs w:val="28"/>
        </w:rPr>
        <w:t>щ</w:t>
      </w:r>
      <w:r w:rsidRPr="00A257E2">
        <w:rPr>
          <w:rFonts w:ascii="Times New Roman" w:hAnsi="Times New Roman" w:cs="Times New Roman"/>
          <w:sz w:val="28"/>
          <w:szCs w:val="28"/>
        </w:rPr>
        <w:t>е более эффективным.</w:t>
      </w:r>
    </w:p>
    <w:p w:rsidR="0008247F"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Педагоги знают: некоторые темы в теории требуют не столько музыкальных, сколько зрительных ас</w:t>
      </w:r>
      <w:r w:rsidRPr="00A257E2">
        <w:rPr>
          <w:rFonts w:ascii="Times New Roman" w:hAnsi="Times New Roman" w:cs="Times New Roman"/>
          <w:sz w:val="28"/>
          <w:szCs w:val="28"/>
        </w:rPr>
        <w:softHyphen/>
        <w:t>социаций на начальных этапах обучения (ведь слуховые ассоциации развиваются позднее), и здесь очень помога</w:t>
      </w:r>
      <w:r w:rsidR="00784866" w:rsidRPr="00A257E2">
        <w:rPr>
          <w:rFonts w:ascii="Times New Roman" w:hAnsi="Times New Roman" w:cs="Times New Roman"/>
          <w:sz w:val="28"/>
          <w:szCs w:val="28"/>
        </w:rPr>
        <w:t>е</w:t>
      </w:r>
      <w:r w:rsidRPr="00A257E2">
        <w:rPr>
          <w:rFonts w:ascii="Times New Roman" w:hAnsi="Times New Roman" w:cs="Times New Roman"/>
          <w:sz w:val="28"/>
          <w:szCs w:val="28"/>
        </w:rPr>
        <w:t>т</w:t>
      </w:r>
      <w:r w:rsidR="00784866" w:rsidRPr="00A257E2">
        <w:rPr>
          <w:rFonts w:ascii="Times New Roman" w:hAnsi="Times New Roman" w:cs="Times New Roman"/>
          <w:sz w:val="28"/>
          <w:szCs w:val="28"/>
        </w:rPr>
        <w:t xml:space="preserve"> игровой принцип подачи материала</w:t>
      </w:r>
      <w:r w:rsidRPr="00A257E2">
        <w:rPr>
          <w:rFonts w:ascii="Times New Roman" w:hAnsi="Times New Roman" w:cs="Times New Roman"/>
          <w:sz w:val="28"/>
          <w:szCs w:val="28"/>
        </w:rPr>
        <w:t xml:space="preserve">. </w:t>
      </w:r>
      <w:r w:rsidR="00784866" w:rsidRPr="00A257E2">
        <w:rPr>
          <w:rFonts w:ascii="Times New Roman" w:hAnsi="Times New Roman" w:cs="Times New Roman"/>
          <w:sz w:val="28"/>
          <w:szCs w:val="28"/>
        </w:rPr>
        <w:t>Игра включает ребенка в активный процесс познания музыки</w:t>
      </w:r>
      <w:r w:rsidR="0008247F" w:rsidRPr="00A257E2">
        <w:rPr>
          <w:rFonts w:ascii="Times New Roman" w:hAnsi="Times New Roman" w:cs="Times New Roman"/>
          <w:sz w:val="28"/>
          <w:szCs w:val="28"/>
        </w:rPr>
        <w:t>,</w:t>
      </w:r>
      <w:r w:rsidR="00B74920" w:rsidRPr="00A257E2">
        <w:rPr>
          <w:rFonts w:ascii="Times New Roman" w:hAnsi="Times New Roman" w:cs="Times New Roman"/>
          <w:sz w:val="28"/>
          <w:szCs w:val="28"/>
        </w:rPr>
        <w:t xml:space="preserve"> </w:t>
      </w:r>
      <w:r w:rsidR="0008247F" w:rsidRPr="00A257E2">
        <w:rPr>
          <w:rFonts w:ascii="Times New Roman" w:hAnsi="Times New Roman" w:cs="Times New Roman"/>
          <w:sz w:val="28"/>
          <w:szCs w:val="28"/>
        </w:rPr>
        <w:t xml:space="preserve">позволяет моделировать любые изучаемые явления, активизирует эмоции, внимание, память, интеллект. Играя, ребенок переживает в действии воспринимаемое и изучаемое, познает все изнутри, постигая суть и терминологию. В игре ребенок перевоплощается, раскрепощается, забывает об </w:t>
      </w:r>
      <w:r w:rsidR="0008247F" w:rsidRPr="00A257E2">
        <w:rPr>
          <w:rFonts w:ascii="Times New Roman" w:hAnsi="Times New Roman" w:cs="Times New Roman"/>
          <w:sz w:val="28"/>
          <w:szCs w:val="28"/>
        </w:rPr>
        <w:lastRenderedPageBreak/>
        <w:t>«официальности» урока.</w:t>
      </w:r>
    </w:p>
    <w:p w:rsidR="002E6249" w:rsidRPr="00A257E2" w:rsidRDefault="002E6249" w:rsidP="00A340A2">
      <w:pPr>
        <w:ind w:firstLine="709"/>
        <w:jc w:val="both"/>
        <w:rPr>
          <w:rFonts w:ascii="Times New Roman" w:hAnsi="Times New Roman" w:cs="Times New Roman"/>
          <w:b/>
          <w:sz w:val="28"/>
          <w:szCs w:val="28"/>
        </w:rPr>
      </w:pPr>
      <w:r w:rsidRPr="00A257E2">
        <w:rPr>
          <w:rFonts w:ascii="Times New Roman" w:hAnsi="Times New Roman" w:cs="Times New Roman"/>
          <w:b/>
          <w:sz w:val="28"/>
          <w:szCs w:val="28"/>
        </w:rPr>
        <w:t>Роль игры в обучении младших школьников.</w:t>
      </w:r>
    </w:p>
    <w:p w:rsidR="00DE40FB" w:rsidRPr="00A257E2" w:rsidRDefault="0008247F"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Игра в целом – естественное состояние души ребенка. Главной особенностью игры является ее активный творческий характер. Через игру, воображение, творческие поиски дети обучаются сложным понятиям и навыкам. В игре всегда сочетается повторение и неожиданность. Обучающая игра должна вести через легкие и равномерные этапы вопросов и ответов, обострять интерес и мотивацию ребенка.</w:t>
      </w:r>
    </w:p>
    <w:p w:rsidR="0008247F" w:rsidRPr="00A257E2" w:rsidRDefault="0008247F"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Говоря о всех достоинствах игры, мне хотелось бы сказать, что игра должна быть не самоцелью, а средством развития интереса к учебе.</w:t>
      </w:r>
    </w:p>
    <w:p w:rsidR="00B07A62"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Игра для развития школьников, особенно младшего возраста, имеет колоссальное зна</w:t>
      </w:r>
      <w:r w:rsidRPr="00A257E2">
        <w:rPr>
          <w:rFonts w:ascii="Times New Roman" w:hAnsi="Times New Roman" w:cs="Times New Roman"/>
          <w:sz w:val="28"/>
          <w:szCs w:val="28"/>
        </w:rPr>
        <w:softHyphen/>
        <w:t>чение. "В детском возрасте игра — это норма, и ребенок должен всегда играть, даже когда делает серьезное дело, — писал А. С. Мака</w:t>
      </w:r>
      <w:r w:rsidRPr="00A257E2">
        <w:rPr>
          <w:rFonts w:ascii="Times New Roman" w:hAnsi="Times New Roman" w:cs="Times New Roman"/>
          <w:sz w:val="28"/>
          <w:szCs w:val="28"/>
        </w:rPr>
        <w:softHyphen/>
        <w:t>ренко. — У ребенка есть страсть к игре, и надо ее удовлетворить. Надо не только дать ему вре</w:t>
      </w:r>
      <w:r w:rsidRPr="00A257E2">
        <w:rPr>
          <w:rFonts w:ascii="Times New Roman" w:hAnsi="Times New Roman" w:cs="Times New Roman"/>
          <w:sz w:val="28"/>
          <w:szCs w:val="28"/>
        </w:rPr>
        <w:softHyphen/>
        <w:t>мя поиграть, но надо пропитать этой игрой всю его жизнь. Вся его жизнь — игра". Он высоко ценил проявление усилия в игре, большого чув</w:t>
      </w:r>
      <w:r w:rsidRPr="00A257E2">
        <w:rPr>
          <w:rFonts w:ascii="Times New Roman" w:hAnsi="Times New Roman" w:cs="Times New Roman"/>
          <w:sz w:val="28"/>
          <w:szCs w:val="28"/>
        </w:rPr>
        <w:softHyphen/>
        <w:t>ства радости: "...радость творчества, или радость победы, или радость эстетическую — радость качества".</w:t>
      </w:r>
    </w:p>
    <w:p w:rsidR="00B07A62"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Что может быть прекраснее чувства радос</w:t>
      </w:r>
      <w:r w:rsidRPr="00A257E2">
        <w:rPr>
          <w:rFonts w:ascii="Times New Roman" w:hAnsi="Times New Roman" w:cs="Times New Roman"/>
          <w:sz w:val="28"/>
          <w:szCs w:val="28"/>
        </w:rPr>
        <w:softHyphen/>
        <w:t>ти, возникшего на уроке от общения с новым прекрасным миром или от узнавания (я знаю! я понял!)?! Применение ярких наглядных по</w:t>
      </w:r>
      <w:r w:rsidRPr="00A257E2">
        <w:rPr>
          <w:rFonts w:ascii="Times New Roman" w:hAnsi="Times New Roman" w:cs="Times New Roman"/>
          <w:sz w:val="28"/>
          <w:szCs w:val="28"/>
        </w:rPr>
        <w:softHyphen/>
        <w:t>собий, использование музыкально-дидактичес</w:t>
      </w:r>
      <w:r w:rsidRPr="00A257E2">
        <w:rPr>
          <w:rFonts w:ascii="Times New Roman" w:hAnsi="Times New Roman" w:cs="Times New Roman"/>
          <w:sz w:val="28"/>
          <w:szCs w:val="28"/>
        </w:rPr>
        <w:softHyphen/>
        <w:t>ких игр помогают пробудить это чувство, так как в простой, доступной форме излагается самый сложный и подчас сухой теоретический материал музыкальной грамоты, развивают интерес и вкус к предметам музыкально-тео</w:t>
      </w:r>
      <w:r w:rsidRPr="00A257E2">
        <w:rPr>
          <w:rFonts w:ascii="Times New Roman" w:hAnsi="Times New Roman" w:cs="Times New Roman"/>
          <w:sz w:val="28"/>
          <w:szCs w:val="28"/>
        </w:rPr>
        <w:softHyphen/>
        <w:t>ретического цикла. Кроме того, это позволяет</w:t>
      </w:r>
      <w:r w:rsidR="00B74920" w:rsidRPr="00A257E2">
        <w:rPr>
          <w:rFonts w:ascii="Times New Roman" w:hAnsi="Times New Roman" w:cs="Times New Roman"/>
          <w:sz w:val="28"/>
          <w:szCs w:val="28"/>
        </w:rPr>
        <w:t xml:space="preserve"> </w:t>
      </w:r>
      <w:r w:rsidRPr="00A257E2">
        <w:rPr>
          <w:rFonts w:ascii="Times New Roman" w:hAnsi="Times New Roman" w:cs="Times New Roman"/>
          <w:sz w:val="28"/>
          <w:szCs w:val="28"/>
        </w:rPr>
        <w:t>в значительной мере сэкономить время на уро</w:t>
      </w:r>
      <w:r w:rsidRPr="00A257E2">
        <w:rPr>
          <w:rFonts w:ascii="Times New Roman" w:hAnsi="Times New Roman" w:cs="Times New Roman"/>
          <w:sz w:val="28"/>
          <w:szCs w:val="28"/>
        </w:rPr>
        <w:softHyphen/>
        <w:t>ке и до минимума сократить объем домашних занятий, что сегодня, в век информационных перегрузок, весьма ценно.</w:t>
      </w:r>
    </w:p>
    <w:p w:rsidR="00B74920" w:rsidRPr="00DB254A" w:rsidRDefault="007F2BAE" w:rsidP="00A340A2">
      <w:pPr>
        <w:ind w:firstLine="709"/>
        <w:jc w:val="both"/>
        <w:rPr>
          <w:rFonts w:ascii="Times New Roman" w:hAnsi="Times New Roman" w:cs="Times New Roman"/>
          <w:b/>
          <w:sz w:val="28"/>
          <w:szCs w:val="28"/>
        </w:rPr>
      </w:pPr>
      <w:r w:rsidRPr="00DB254A">
        <w:rPr>
          <w:rFonts w:ascii="Times New Roman" w:hAnsi="Times New Roman" w:cs="Times New Roman"/>
          <w:b/>
          <w:sz w:val="28"/>
          <w:szCs w:val="28"/>
        </w:rPr>
        <w:t xml:space="preserve">Основные положения </w:t>
      </w:r>
      <w:r w:rsidR="00AE5128" w:rsidRPr="00DB254A">
        <w:rPr>
          <w:rFonts w:ascii="Times New Roman" w:hAnsi="Times New Roman" w:cs="Times New Roman"/>
          <w:b/>
          <w:sz w:val="28"/>
          <w:szCs w:val="28"/>
        </w:rPr>
        <w:t xml:space="preserve">игровой деятельности </w:t>
      </w:r>
      <w:r w:rsidRPr="00DB254A">
        <w:rPr>
          <w:rFonts w:ascii="Times New Roman" w:hAnsi="Times New Roman" w:cs="Times New Roman"/>
          <w:b/>
          <w:sz w:val="28"/>
          <w:szCs w:val="28"/>
        </w:rPr>
        <w:t>начального периода обучения.</w:t>
      </w:r>
    </w:p>
    <w:p w:rsidR="00DE40FB" w:rsidRPr="00A257E2" w:rsidRDefault="007F2BA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Первоначальное знакомство с семью нотами начинается со «Сказки о мишке Егорке и добром дедушке Цезаре». За каждой нотой закрепляется яркий персонаж сказки, который позволяет очень быстрому ребенку запомнить расположение каждой ноты на клавиатуре. По мере дальнейшего изучения теоретического материала персонажи этой сказки со своими увлекательными историями помогают ребятам осваивать музыкальную грамоту. Ознакомившись с  семью нотами звукоряда  от До, а в дальнейшем  от других нот, ступени превращаются в сказочное королевство, где каждая становится личностью. Все королевство стоит на трёх устойчивых столбах: I, III, V  ступенях.</w:t>
      </w:r>
    </w:p>
    <w:p w:rsidR="00AE5128" w:rsidRPr="00A257E2" w:rsidRDefault="007F2BA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Изучение интервалов начинается  с первог</w:t>
      </w:r>
      <w:r w:rsidR="002E6249" w:rsidRPr="00A257E2">
        <w:rPr>
          <w:rFonts w:ascii="Times New Roman" w:hAnsi="Times New Roman" w:cs="Times New Roman"/>
          <w:sz w:val="28"/>
          <w:szCs w:val="28"/>
        </w:rPr>
        <w:t xml:space="preserve">о занятия и </w:t>
      </w:r>
      <w:r w:rsidRPr="00A257E2">
        <w:rPr>
          <w:rFonts w:ascii="Times New Roman" w:hAnsi="Times New Roman" w:cs="Times New Roman"/>
          <w:sz w:val="28"/>
          <w:szCs w:val="28"/>
        </w:rPr>
        <w:t xml:space="preserve">основывается на образном, слуховом и зрительном восприятии, т.е. звучание каждого интервала ассоциируется с конкретным образом, знакомым и  понятным, который имеет свою историю,  свою песенку и «портрет» на картинке. </w:t>
      </w:r>
      <w:r w:rsidR="00AE5128" w:rsidRPr="00A257E2">
        <w:rPr>
          <w:rFonts w:ascii="Times New Roman" w:hAnsi="Times New Roman" w:cs="Times New Roman"/>
          <w:sz w:val="28"/>
          <w:szCs w:val="28"/>
        </w:rPr>
        <w:t>Сказочные истории могут быть длинными и короткими, их можно рассказывать по несколько раз, целиком и по частям — с продолжением. Обучающиеся могут и сами досочинять сказки — не только слова, но и музы</w:t>
      </w:r>
      <w:r w:rsidR="00AE5128" w:rsidRPr="00A257E2">
        <w:rPr>
          <w:rFonts w:ascii="Times New Roman" w:hAnsi="Times New Roman" w:cs="Times New Roman"/>
          <w:sz w:val="28"/>
          <w:szCs w:val="28"/>
        </w:rPr>
        <w:softHyphen/>
        <w:t xml:space="preserve">ку. Любую инициативу маленького автора </w:t>
      </w:r>
      <w:r w:rsidR="00AE5128" w:rsidRPr="00A257E2">
        <w:rPr>
          <w:rFonts w:ascii="Times New Roman" w:hAnsi="Times New Roman" w:cs="Times New Roman"/>
          <w:sz w:val="28"/>
          <w:szCs w:val="28"/>
        </w:rPr>
        <w:lastRenderedPageBreak/>
        <w:t>нужно приветствовать. Не</w:t>
      </w:r>
      <w:r w:rsidR="00AE5128" w:rsidRPr="00A257E2">
        <w:rPr>
          <w:rFonts w:ascii="Times New Roman" w:hAnsi="Times New Roman" w:cs="Times New Roman"/>
          <w:sz w:val="28"/>
          <w:szCs w:val="28"/>
        </w:rPr>
        <w:softHyphen/>
        <w:t>большую сказку в состоянии сочинить и рассказать каждый ребенок; одновременно он покажет ее карточками, на которых изображены ин</w:t>
      </w:r>
      <w:r w:rsidR="00AE5128" w:rsidRPr="00A257E2">
        <w:rPr>
          <w:rFonts w:ascii="Times New Roman" w:hAnsi="Times New Roman" w:cs="Times New Roman"/>
          <w:sz w:val="28"/>
          <w:szCs w:val="28"/>
        </w:rPr>
        <w:softHyphen/>
        <w:t>тервалы-персонажи, споет и сыграет на фортепиано, а это самый глав</w:t>
      </w:r>
      <w:r w:rsidR="00AE5128" w:rsidRPr="00A257E2">
        <w:rPr>
          <w:rFonts w:ascii="Times New Roman" w:hAnsi="Times New Roman" w:cs="Times New Roman"/>
          <w:sz w:val="28"/>
          <w:szCs w:val="28"/>
        </w:rPr>
        <w:softHyphen/>
        <w:t>ный итог урока музыки — детское творчество.</w:t>
      </w:r>
    </w:p>
    <w:p w:rsidR="00AE5128" w:rsidRPr="00A257E2" w:rsidRDefault="00AE5128"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На уроках сольфеджио используются: карточки с интервалами, нотные знаки и знаки альтерации (диез, бемоль), клавиатура и нотный стан. Все карточки с интервалами делятся на две группы, соответственно для детей 5-6 и 6-7 лет.</w:t>
      </w:r>
    </w:p>
    <w:p w:rsidR="00AE5128" w:rsidRPr="00A257E2" w:rsidRDefault="00AE5128"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В первой группе — карточки с образным «портретом» интервала на одной стороне (ежик, ослик, оса и др.) и буквенно-цифровым обозна</w:t>
      </w:r>
      <w:r w:rsidRPr="00A257E2">
        <w:rPr>
          <w:rFonts w:ascii="Times New Roman" w:hAnsi="Times New Roman" w:cs="Times New Roman"/>
          <w:sz w:val="28"/>
          <w:szCs w:val="28"/>
        </w:rPr>
        <w:softHyphen/>
        <w:t>чением на обороте (</w:t>
      </w:r>
      <w:r w:rsidR="001474EF" w:rsidRPr="00A257E2">
        <w:rPr>
          <w:rFonts w:ascii="Times New Roman" w:hAnsi="Times New Roman" w:cs="Times New Roman"/>
          <w:sz w:val="28"/>
          <w:szCs w:val="28"/>
        </w:rPr>
        <w:t>б</w:t>
      </w:r>
      <w:r w:rsidRPr="00A257E2">
        <w:rPr>
          <w:rFonts w:ascii="Times New Roman" w:hAnsi="Times New Roman" w:cs="Times New Roman"/>
          <w:sz w:val="28"/>
          <w:szCs w:val="28"/>
        </w:rPr>
        <w:t xml:space="preserve">3, </w:t>
      </w:r>
      <w:r w:rsidRPr="00A257E2">
        <w:rPr>
          <w:rFonts w:ascii="Times New Roman" w:hAnsi="Times New Roman" w:cs="Times New Roman"/>
          <w:sz w:val="28"/>
          <w:szCs w:val="28"/>
          <w:lang w:bidi="en-US"/>
        </w:rPr>
        <w:t>M</w:t>
      </w:r>
      <w:r w:rsidR="001474EF" w:rsidRPr="00A257E2">
        <w:rPr>
          <w:rFonts w:ascii="Times New Roman" w:hAnsi="Times New Roman" w:cs="Times New Roman"/>
          <w:sz w:val="28"/>
          <w:szCs w:val="28"/>
          <w:lang w:bidi="en-US"/>
        </w:rPr>
        <w:t>6</w:t>
      </w:r>
      <w:r w:rsidRPr="00A257E2">
        <w:rPr>
          <w:rFonts w:ascii="Times New Roman" w:hAnsi="Times New Roman" w:cs="Times New Roman"/>
          <w:sz w:val="28"/>
          <w:szCs w:val="28"/>
        </w:rPr>
        <w:t xml:space="preserve"> и т. д.). На первых порах главной для малы</w:t>
      </w:r>
      <w:r w:rsidRPr="00A257E2">
        <w:rPr>
          <w:rFonts w:ascii="Times New Roman" w:hAnsi="Times New Roman" w:cs="Times New Roman"/>
          <w:sz w:val="28"/>
          <w:szCs w:val="28"/>
        </w:rPr>
        <w:softHyphen/>
        <w:t>шей будет лицевая сторона. Но постепенно образы-персонажи станут выполнять лишь ассоциативную и напоминающую функцию, а глав</w:t>
      </w:r>
      <w:r w:rsidR="001474EF" w:rsidRPr="00A257E2">
        <w:rPr>
          <w:rFonts w:ascii="Times New Roman" w:hAnsi="Times New Roman" w:cs="Times New Roman"/>
          <w:sz w:val="28"/>
          <w:szCs w:val="28"/>
        </w:rPr>
        <w:t>ной станет оборотная сторона с буквенно-цифровым обозначением. Этой «двусторонностью» карточки удобны для длительного применения.</w:t>
      </w:r>
    </w:p>
    <w:p w:rsidR="001474EF" w:rsidRPr="00A257E2" w:rsidRDefault="001474EF"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Карточки второй группы также двусторонние; на лицевой стороне – графическое изображение интервала на нотном стане, на обороте – цифровое обозначение (5, 3 и пр.). Нотный стан с изображением интервала имеет от трех до четырех линеек, что позволяет перемещать интервал на нужную высоту на пятилинейном нотном стане.</w:t>
      </w:r>
    </w:p>
    <w:p w:rsidR="00AE5128" w:rsidRPr="00A257E2" w:rsidRDefault="001474EF"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При о</w:t>
      </w:r>
      <w:r w:rsidR="00AE5128" w:rsidRPr="00A257E2">
        <w:rPr>
          <w:rFonts w:ascii="Times New Roman" w:hAnsi="Times New Roman" w:cs="Times New Roman"/>
          <w:sz w:val="28"/>
          <w:szCs w:val="28"/>
        </w:rPr>
        <w:t>бъясн</w:t>
      </w:r>
      <w:r w:rsidRPr="00A257E2">
        <w:rPr>
          <w:rFonts w:ascii="Times New Roman" w:hAnsi="Times New Roman" w:cs="Times New Roman"/>
          <w:sz w:val="28"/>
          <w:szCs w:val="28"/>
        </w:rPr>
        <w:t>ении</w:t>
      </w:r>
      <w:r w:rsidR="00AE5128" w:rsidRPr="00A257E2">
        <w:rPr>
          <w:rFonts w:ascii="Times New Roman" w:hAnsi="Times New Roman" w:cs="Times New Roman"/>
          <w:sz w:val="28"/>
          <w:szCs w:val="28"/>
        </w:rPr>
        <w:t xml:space="preserve"> детям графическо</w:t>
      </w:r>
      <w:r w:rsidRPr="00A257E2">
        <w:rPr>
          <w:rFonts w:ascii="Times New Roman" w:hAnsi="Times New Roman" w:cs="Times New Roman"/>
          <w:sz w:val="28"/>
          <w:szCs w:val="28"/>
        </w:rPr>
        <w:t>го</w:t>
      </w:r>
      <w:r w:rsidR="00AE5128" w:rsidRPr="00A257E2">
        <w:rPr>
          <w:rFonts w:ascii="Times New Roman" w:hAnsi="Times New Roman" w:cs="Times New Roman"/>
          <w:sz w:val="28"/>
          <w:szCs w:val="28"/>
        </w:rPr>
        <w:t xml:space="preserve"> изображени</w:t>
      </w:r>
      <w:r w:rsidRPr="00A257E2">
        <w:rPr>
          <w:rFonts w:ascii="Times New Roman" w:hAnsi="Times New Roman" w:cs="Times New Roman"/>
          <w:sz w:val="28"/>
          <w:szCs w:val="28"/>
        </w:rPr>
        <w:t>я</w:t>
      </w:r>
      <w:r w:rsidR="00AE5128" w:rsidRPr="00A257E2">
        <w:rPr>
          <w:rFonts w:ascii="Times New Roman" w:hAnsi="Times New Roman" w:cs="Times New Roman"/>
          <w:sz w:val="28"/>
          <w:szCs w:val="28"/>
        </w:rPr>
        <w:t xml:space="preserve"> интервала, </w:t>
      </w:r>
      <w:r w:rsidRPr="00A257E2">
        <w:rPr>
          <w:rFonts w:ascii="Times New Roman" w:hAnsi="Times New Roman" w:cs="Times New Roman"/>
          <w:sz w:val="28"/>
          <w:szCs w:val="28"/>
        </w:rPr>
        <w:t>ис</w:t>
      </w:r>
      <w:r w:rsidR="00AE5128" w:rsidRPr="00A257E2">
        <w:rPr>
          <w:rFonts w:ascii="Times New Roman" w:hAnsi="Times New Roman" w:cs="Times New Roman"/>
          <w:sz w:val="28"/>
          <w:szCs w:val="28"/>
        </w:rPr>
        <w:t>пользуе</w:t>
      </w:r>
      <w:r w:rsidRPr="00A257E2">
        <w:rPr>
          <w:rFonts w:ascii="Times New Roman" w:hAnsi="Times New Roman" w:cs="Times New Roman"/>
          <w:sz w:val="28"/>
          <w:szCs w:val="28"/>
        </w:rPr>
        <w:t>т</w:t>
      </w:r>
      <w:r w:rsidR="00AE5128" w:rsidRPr="00A257E2">
        <w:rPr>
          <w:rFonts w:ascii="Times New Roman" w:hAnsi="Times New Roman" w:cs="Times New Roman"/>
          <w:sz w:val="28"/>
          <w:szCs w:val="28"/>
        </w:rPr>
        <w:softHyphen/>
        <w:t>ся необычн</w:t>
      </w:r>
      <w:r w:rsidRPr="00A257E2">
        <w:rPr>
          <w:rFonts w:ascii="Times New Roman" w:hAnsi="Times New Roman" w:cs="Times New Roman"/>
          <w:sz w:val="28"/>
          <w:szCs w:val="28"/>
        </w:rPr>
        <w:t>ое</w:t>
      </w:r>
      <w:r w:rsidR="00AE5128" w:rsidRPr="00A257E2">
        <w:rPr>
          <w:rFonts w:ascii="Times New Roman" w:hAnsi="Times New Roman" w:cs="Times New Roman"/>
          <w:sz w:val="28"/>
          <w:szCs w:val="28"/>
        </w:rPr>
        <w:t xml:space="preserve"> слово — «скелетик». Обосновать его довольно просто: «Как и люди, все интервалы имеют скелет, то есть основу. Рост у людей может быть одинаковый, а вот по объему они разные, оди</w:t>
      </w:r>
      <w:r w:rsidRPr="00A257E2">
        <w:rPr>
          <w:rFonts w:ascii="Times New Roman" w:hAnsi="Times New Roman" w:cs="Times New Roman"/>
          <w:sz w:val="28"/>
          <w:szCs w:val="28"/>
        </w:rPr>
        <w:t>н</w:t>
      </w:r>
      <w:r w:rsidR="00AE5128" w:rsidRPr="00A257E2">
        <w:rPr>
          <w:rFonts w:ascii="Times New Roman" w:hAnsi="Times New Roman" w:cs="Times New Roman"/>
          <w:sz w:val="28"/>
          <w:szCs w:val="28"/>
        </w:rPr>
        <w:t xml:space="preserve"> </w:t>
      </w:r>
      <w:r w:rsidRPr="00A257E2">
        <w:rPr>
          <w:rFonts w:ascii="Times New Roman" w:hAnsi="Times New Roman" w:cs="Times New Roman"/>
          <w:sz w:val="28"/>
          <w:szCs w:val="28"/>
        </w:rPr>
        <w:t>более</w:t>
      </w:r>
      <w:r w:rsidR="00AE5128" w:rsidRPr="00A257E2">
        <w:rPr>
          <w:rFonts w:ascii="Times New Roman" w:hAnsi="Times New Roman" w:cs="Times New Roman"/>
          <w:sz w:val="28"/>
          <w:szCs w:val="28"/>
        </w:rPr>
        <w:t xml:space="preserve"> тол</w:t>
      </w:r>
      <w:r w:rsidR="00AE5128" w:rsidRPr="00A257E2">
        <w:rPr>
          <w:rFonts w:ascii="Times New Roman" w:hAnsi="Times New Roman" w:cs="Times New Roman"/>
          <w:sz w:val="28"/>
          <w:szCs w:val="28"/>
        </w:rPr>
        <w:softHyphen/>
        <w:t xml:space="preserve">стый, другой — худой. Так же и у интервалов. </w:t>
      </w:r>
      <w:r w:rsidRPr="00A257E2">
        <w:rPr>
          <w:rFonts w:ascii="Times New Roman" w:hAnsi="Times New Roman" w:cs="Times New Roman"/>
          <w:sz w:val="28"/>
          <w:szCs w:val="28"/>
        </w:rPr>
        <w:t>Н</w:t>
      </w:r>
      <w:r w:rsidR="00AE5128" w:rsidRPr="00A257E2">
        <w:rPr>
          <w:rFonts w:ascii="Times New Roman" w:hAnsi="Times New Roman" w:cs="Times New Roman"/>
          <w:sz w:val="28"/>
          <w:szCs w:val="28"/>
        </w:rPr>
        <w:t>априм</w:t>
      </w:r>
      <w:r w:rsidRPr="00A257E2">
        <w:rPr>
          <w:rFonts w:ascii="Times New Roman" w:hAnsi="Times New Roman" w:cs="Times New Roman"/>
          <w:sz w:val="28"/>
          <w:szCs w:val="28"/>
        </w:rPr>
        <w:t>ер, все секс</w:t>
      </w:r>
      <w:r w:rsidR="00AE5128" w:rsidRPr="00A257E2">
        <w:rPr>
          <w:rFonts w:ascii="Times New Roman" w:hAnsi="Times New Roman" w:cs="Times New Roman"/>
          <w:sz w:val="28"/>
          <w:szCs w:val="28"/>
        </w:rPr>
        <w:t>ты име</w:t>
      </w:r>
      <w:r w:rsidR="00AE5128" w:rsidRPr="00A257E2">
        <w:rPr>
          <w:rFonts w:ascii="Times New Roman" w:hAnsi="Times New Roman" w:cs="Times New Roman"/>
          <w:sz w:val="28"/>
          <w:szCs w:val="28"/>
        </w:rPr>
        <w:softHyphen/>
        <w:t xml:space="preserve">ют одинаковый “скелет”, из шести ступеней, но </w:t>
      </w:r>
      <w:r w:rsidRPr="00A257E2">
        <w:rPr>
          <w:rFonts w:ascii="Times New Roman" w:hAnsi="Times New Roman" w:cs="Times New Roman"/>
          <w:sz w:val="28"/>
          <w:szCs w:val="28"/>
        </w:rPr>
        <w:t>только</w:t>
      </w:r>
      <w:r w:rsidR="00AE5128" w:rsidRPr="00A257E2">
        <w:rPr>
          <w:rFonts w:ascii="Times New Roman" w:hAnsi="Times New Roman" w:cs="Times New Roman"/>
          <w:sz w:val="28"/>
          <w:szCs w:val="28"/>
        </w:rPr>
        <w:t xml:space="preserve"> бол</w:t>
      </w:r>
      <w:r w:rsidRPr="00A257E2">
        <w:rPr>
          <w:rFonts w:ascii="Times New Roman" w:hAnsi="Times New Roman" w:cs="Times New Roman"/>
          <w:sz w:val="28"/>
          <w:szCs w:val="28"/>
        </w:rPr>
        <w:t>ь</w:t>
      </w:r>
      <w:r w:rsidR="00AE5128" w:rsidRPr="00A257E2">
        <w:rPr>
          <w:rFonts w:ascii="Times New Roman" w:hAnsi="Times New Roman" w:cs="Times New Roman"/>
          <w:sz w:val="28"/>
          <w:szCs w:val="28"/>
        </w:rPr>
        <w:t>ш</w:t>
      </w:r>
      <w:r w:rsidRPr="00A257E2">
        <w:rPr>
          <w:rFonts w:ascii="Times New Roman" w:hAnsi="Times New Roman" w:cs="Times New Roman"/>
          <w:sz w:val="28"/>
          <w:szCs w:val="28"/>
        </w:rPr>
        <w:t>а</w:t>
      </w:r>
      <w:r w:rsidR="002D1CB9" w:rsidRPr="00A257E2">
        <w:rPr>
          <w:rFonts w:ascii="Times New Roman" w:hAnsi="Times New Roman" w:cs="Times New Roman"/>
          <w:sz w:val="28"/>
          <w:szCs w:val="28"/>
        </w:rPr>
        <w:t>я секста потолще</w:t>
      </w:r>
      <w:r w:rsidR="00AE5128" w:rsidRPr="00A257E2">
        <w:rPr>
          <w:rFonts w:ascii="Times New Roman" w:hAnsi="Times New Roman" w:cs="Times New Roman"/>
          <w:sz w:val="28"/>
          <w:szCs w:val="28"/>
        </w:rPr>
        <w:t xml:space="preserve">, а малая — ‘'худенькая”- </w:t>
      </w:r>
      <w:r w:rsidRPr="00A257E2">
        <w:rPr>
          <w:rFonts w:ascii="Times New Roman" w:hAnsi="Times New Roman" w:cs="Times New Roman"/>
          <w:sz w:val="28"/>
          <w:szCs w:val="28"/>
        </w:rPr>
        <w:t>Т</w:t>
      </w:r>
      <w:r w:rsidR="00AE5128" w:rsidRPr="00A257E2">
        <w:rPr>
          <w:rFonts w:ascii="Times New Roman" w:hAnsi="Times New Roman" w:cs="Times New Roman"/>
          <w:sz w:val="28"/>
          <w:szCs w:val="28"/>
        </w:rPr>
        <w:t xml:space="preserve">акой подход </w:t>
      </w:r>
      <w:r w:rsidR="00AC4148" w:rsidRPr="00A257E2">
        <w:rPr>
          <w:rFonts w:ascii="Times New Roman" w:hAnsi="Times New Roman" w:cs="Times New Roman"/>
          <w:sz w:val="28"/>
          <w:szCs w:val="28"/>
        </w:rPr>
        <w:t>не даст</w:t>
      </w:r>
      <w:r w:rsidR="00AE5128" w:rsidRPr="00A257E2">
        <w:rPr>
          <w:rFonts w:ascii="Times New Roman" w:hAnsi="Times New Roman" w:cs="Times New Roman"/>
          <w:sz w:val="28"/>
          <w:szCs w:val="28"/>
        </w:rPr>
        <w:t xml:space="preserve"> ребенку спу</w:t>
      </w:r>
      <w:r w:rsidR="00AE5128" w:rsidRPr="00A257E2">
        <w:rPr>
          <w:rFonts w:ascii="Times New Roman" w:hAnsi="Times New Roman" w:cs="Times New Roman"/>
          <w:sz w:val="28"/>
          <w:szCs w:val="28"/>
        </w:rPr>
        <w:softHyphen/>
        <w:t xml:space="preserve">тать, например, малую терцию (ее </w:t>
      </w:r>
      <w:r w:rsidR="00AC4148" w:rsidRPr="00A257E2">
        <w:rPr>
          <w:rFonts w:ascii="Times New Roman" w:hAnsi="Times New Roman" w:cs="Times New Roman"/>
          <w:sz w:val="28"/>
          <w:szCs w:val="28"/>
        </w:rPr>
        <w:t>«скелетик» из</w:t>
      </w:r>
      <w:r w:rsidR="00AE5128" w:rsidRPr="00A257E2">
        <w:rPr>
          <w:rFonts w:ascii="Times New Roman" w:hAnsi="Times New Roman" w:cs="Times New Roman"/>
          <w:sz w:val="28"/>
          <w:szCs w:val="28"/>
        </w:rPr>
        <w:t xml:space="preserve"> </w:t>
      </w:r>
      <w:r w:rsidR="00AC4148" w:rsidRPr="00A257E2">
        <w:rPr>
          <w:rFonts w:ascii="Times New Roman" w:hAnsi="Times New Roman" w:cs="Times New Roman"/>
          <w:sz w:val="28"/>
          <w:szCs w:val="28"/>
        </w:rPr>
        <w:t>т</w:t>
      </w:r>
      <w:r w:rsidR="00AE5128" w:rsidRPr="00A257E2">
        <w:rPr>
          <w:rFonts w:ascii="Times New Roman" w:hAnsi="Times New Roman" w:cs="Times New Roman"/>
          <w:sz w:val="28"/>
          <w:szCs w:val="28"/>
        </w:rPr>
        <w:t>рех ступеней) с увеличенной секундой</w:t>
      </w:r>
      <w:r w:rsidR="00AC4148" w:rsidRPr="00A257E2">
        <w:rPr>
          <w:rFonts w:ascii="Times New Roman" w:hAnsi="Times New Roman" w:cs="Times New Roman"/>
          <w:sz w:val="28"/>
          <w:szCs w:val="28"/>
        </w:rPr>
        <w:t>.</w:t>
      </w:r>
    </w:p>
    <w:p w:rsidR="00AE5128" w:rsidRPr="00A257E2" w:rsidRDefault="00AE5128"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Возможно, впрочем, заменить слово «скелетик» на «портрет интер</w:t>
      </w:r>
      <w:r w:rsidRPr="00A257E2">
        <w:rPr>
          <w:rFonts w:ascii="Times New Roman" w:hAnsi="Times New Roman" w:cs="Times New Roman"/>
          <w:sz w:val="28"/>
          <w:szCs w:val="28"/>
        </w:rPr>
        <w:softHyphen/>
        <w:t>вала». И когда будет идти работа над точным построением интервала с использованием знаков (диезов и бемолей), то речь пойдет не о «тол</w:t>
      </w:r>
      <w:r w:rsidRPr="00A257E2">
        <w:rPr>
          <w:rFonts w:ascii="Times New Roman" w:hAnsi="Times New Roman" w:cs="Times New Roman"/>
          <w:sz w:val="28"/>
          <w:szCs w:val="28"/>
        </w:rPr>
        <w:softHyphen/>
        <w:t>щине» интервала, а о «раскрашивании» черно-белого интервального портрета диезами и бемолями.</w:t>
      </w:r>
    </w:p>
    <w:p w:rsidR="00AE5128" w:rsidRPr="00A257E2" w:rsidRDefault="00AE5128"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При работе со старшими детьми (7—8 лет) возможны и желательны более сложные формы заданий — работа на нотном стане с применени</w:t>
      </w:r>
      <w:r w:rsidRPr="00A257E2">
        <w:rPr>
          <w:rFonts w:ascii="Times New Roman" w:hAnsi="Times New Roman" w:cs="Times New Roman"/>
          <w:sz w:val="28"/>
          <w:szCs w:val="28"/>
        </w:rPr>
        <w:softHyphen/>
        <w:t>ем ключей, нот-кружков и знаков (диезов и бемолей). Скрипичный и ба</w:t>
      </w:r>
      <w:r w:rsidRPr="00A257E2">
        <w:rPr>
          <w:rFonts w:ascii="Times New Roman" w:hAnsi="Times New Roman" w:cs="Times New Roman"/>
          <w:sz w:val="28"/>
          <w:szCs w:val="28"/>
        </w:rPr>
        <w:softHyphen/>
        <w:t>совый ключи даны на отдельных самостоятельных карточках, так как ра</w:t>
      </w:r>
      <w:r w:rsidRPr="00A257E2">
        <w:rPr>
          <w:rFonts w:ascii="Times New Roman" w:hAnsi="Times New Roman" w:cs="Times New Roman"/>
          <w:sz w:val="28"/>
          <w:szCs w:val="28"/>
        </w:rPr>
        <w:softHyphen/>
        <w:t>боту в ключах желательно чередовать. Осваивая скрипичный ключ, параллельно нужно начинать работу и в басовом, вплоть до построения интервалов на двух нотных станах одновременно. Такой подход научит ребенка лучше ориентироваться в любом нотном тексте и «узнавать» в нем знакомые интервалы.</w:t>
      </w:r>
    </w:p>
    <w:p w:rsidR="00D82412" w:rsidRDefault="00AE5128" w:rsidP="00D82412">
      <w:pPr>
        <w:ind w:firstLine="709"/>
        <w:jc w:val="both"/>
        <w:rPr>
          <w:rFonts w:ascii="Times New Roman" w:hAnsi="Times New Roman" w:cs="Times New Roman"/>
          <w:sz w:val="28"/>
          <w:szCs w:val="28"/>
        </w:rPr>
      </w:pPr>
      <w:r w:rsidRPr="00A257E2">
        <w:rPr>
          <w:rFonts w:ascii="Times New Roman" w:hAnsi="Times New Roman" w:cs="Times New Roman"/>
          <w:sz w:val="28"/>
          <w:szCs w:val="28"/>
        </w:rPr>
        <w:t>Наличие нотного стана, ключей и нот-карточек дает воз</w:t>
      </w:r>
      <w:r w:rsidRPr="00A257E2">
        <w:rPr>
          <w:rFonts w:ascii="Times New Roman" w:hAnsi="Times New Roman" w:cs="Times New Roman"/>
          <w:sz w:val="28"/>
          <w:szCs w:val="28"/>
        </w:rPr>
        <w:softHyphen/>
        <w:t>можность для записи простейших мелодических диктантов, вплоть до работы в какой-либо тональности. Диезы и бемоли легко находят свое место на нотном стане, так как на карточках у диезов и бемолей указано местоположение (на линейке или между линейками). Например, выкла</w:t>
      </w:r>
      <w:r w:rsidRPr="00A257E2">
        <w:rPr>
          <w:rFonts w:ascii="Times New Roman" w:hAnsi="Times New Roman" w:cs="Times New Roman"/>
          <w:sz w:val="28"/>
          <w:szCs w:val="28"/>
        </w:rPr>
        <w:softHyphen/>
        <w:t xml:space="preserve">дывая интонационную основу песенки </w:t>
      </w:r>
      <w:r w:rsidRPr="00A257E2">
        <w:rPr>
          <w:rFonts w:ascii="Times New Roman" w:hAnsi="Times New Roman" w:cs="Times New Roman"/>
          <w:sz w:val="28"/>
          <w:szCs w:val="28"/>
        </w:rPr>
        <w:lastRenderedPageBreak/>
        <w:t>«Маленькая Юлька» от ноты ля, ученик столкнется с тем, что у ноты фа требуется поставить диез. Он дол</w:t>
      </w:r>
      <w:r w:rsidRPr="00A257E2">
        <w:rPr>
          <w:rFonts w:ascii="Times New Roman" w:hAnsi="Times New Roman" w:cs="Times New Roman"/>
          <w:sz w:val="28"/>
          <w:szCs w:val="28"/>
        </w:rPr>
        <w:softHyphen/>
        <w:t>жен будет взять карточку с диезом, который написан между линейками, и приложить ее на нужное место.</w:t>
      </w:r>
    </w:p>
    <w:p w:rsidR="00AD705E" w:rsidRPr="00D82412" w:rsidRDefault="00AD705E" w:rsidP="00D82412">
      <w:pPr>
        <w:ind w:firstLine="709"/>
        <w:jc w:val="both"/>
        <w:rPr>
          <w:rFonts w:ascii="Times New Roman" w:hAnsi="Times New Roman" w:cs="Times New Roman"/>
          <w:sz w:val="28"/>
          <w:szCs w:val="28"/>
        </w:rPr>
      </w:pPr>
      <w:r w:rsidRPr="00A257E2">
        <w:rPr>
          <w:rFonts w:ascii="Times New Roman" w:hAnsi="Times New Roman" w:cs="Times New Roman"/>
          <w:b/>
          <w:sz w:val="28"/>
          <w:szCs w:val="28"/>
        </w:rPr>
        <w:t>Заключение.</w:t>
      </w:r>
    </w:p>
    <w:p w:rsidR="00B07A62"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Игра не панацея, не самоцель, а только одно из средств для более быстрого усвоения учеб</w:t>
      </w:r>
      <w:r w:rsidRPr="00A257E2">
        <w:rPr>
          <w:rFonts w:ascii="Times New Roman" w:hAnsi="Times New Roman" w:cs="Times New Roman"/>
          <w:sz w:val="28"/>
          <w:szCs w:val="28"/>
        </w:rPr>
        <w:softHyphen/>
        <w:t>ного материала и призвана разнообразить на</w:t>
      </w:r>
      <w:r w:rsidRPr="00A257E2">
        <w:rPr>
          <w:rFonts w:ascii="Times New Roman" w:hAnsi="Times New Roman" w:cs="Times New Roman"/>
          <w:sz w:val="28"/>
          <w:szCs w:val="28"/>
        </w:rPr>
        <w:softHyphen/>
        <w:t>доевшие, скучные или трудные моменты урока. Ни одно наглядное пособие, ни одна игра "не заговорит" на уроке без учителя, знающего и любящего свое дело.</w:t>
      </w:r>
    </w:p>
    <w:p w:rsidR="00B07A62" w:rsidRPr="00A257E2" w:rsidRDefault="0067455E" w:rsidP="00A340A2">
      <w:pPr>
        <w:ind w:firstLine="709"/>
        <w:jc w:val="both"/>
        <w:rPr>
          <w:rFonts w:ascii="Times New Roman" w:hAnsi="Times New Roman" w:cs="Times New Roman"/>
          <w:sz w:val="28"/>
          <w:szCs w:val="28"/>
        </w:rPr>
      </w:pPr>
      <w:r w:rsidRPr="00A257E2">
        <w:rPr>
          <w:rFonts w:ascii="Times New Roman" w:hAnsi="Times New Roman" w:cs="Times New Roman"/>
          <w:sz w:val="28"/>
          <w:szCs w:val="28"/>
        </w:rPr>
        <w:t>Настоящая работа посвящена вопросам изучения теоретических разделов, вызываю</w:t>
      </w:r>
      <w:r w:rsidRPr="00A257E2">
        <w:rPr>
          <w:rFonts w:ascii="Times New Roman" w:hAnsi="Times New Roman" w:cs="Times New Roman"/>
          <w:sz w:val="28"/>
          <w:szCs w:val="28"/>
        </w:rPr>
        <w:softHyphen/>
        <w:t>щих наибольшие затруднения у детей. Иные же вопросы не рассматриваются здесь созна</w:t>
      </w:r>
      <w:r w:rsidRPr="00A257E2">
        <w:rPr>
          <w:rFonts w:ascii="Times New Roman" w:hAnsi="Times New Roman" w:cs="Times New Roman"/>
          <w:sz w:val="28"/>
          <w:szCs w:val="28"/>
        </w:rPr>
        <w:softHyphen/>
        <w:t>тельно, так как им посвящены работы других теоретиков.</w:t>
      </w:r>
    </w:p>
    <w:p w:rsidR="000B015B" w:rsidRPr="00A257E2" w:rsidRDefault="000B015B" w:rsidP="00A340A2">
      <w:pPr>
        <w:ind w:firstLine="709"/>
        <w:jc w:val="both"/>
        <w:rPr>
          <w:rFonts w:ascii="Times New Roman" w:hAnsi="Times New Roman" w:cs="Times New Roman"/>
          <w:sz w:val="28"/>
          <w:szCs w:val="28"/>
        </w:rPr>
      </w:pPr>
    </w:p>
    <w:p w:rsidR="008F5625" w:rsidRPr="00A257E2" w:rsidRDefault="008F5625" w:rsidP="00A340A2">
      <w:pPr>
        <w:jc w:val="both"/>
        <w:rPr>
          <w:rFonts w:ascii="Times New Roman" w:hAnsi="Times New Roman" w:cs="Times New Roman"/>
          <w:sz w:val="28"/>
          <w:szCs w:val="28"/>
        </w:rPr>
      </w:pPr>
    </w:p>
    <w:p w:rsidR="002D1CB9" w:rsidRPr="00A257E2" w:rsidRDefault="002D1CB9" w:rsidP="00A340A2">
      <w:pPr>
        <w:jc w:val="center"/>
        <w:rPr>
          <w:rFonts w:ascii="Times New Roman" w:hAnsi="Times New Roman" w:cs="Times New Roman"/>
          <w:b/>
          <w:bCs/>
          <w:sz w:val="28"/>
          <w:szCs w:val="28"/>
        </w:rPr>
      </w:pPr>
      <w:r w:rsidRPr="00A257E2">
        <w:rPr>
          <w:rFonts w:ascii="Times New Roman" w:hAnsi="Times New Roman" w:cs="Times New Roman"/>
          <w:b/>
          <w:bCs/>
          <w:sz w:val="28"/>
          <w:szCs w:val="28"/>
        </w:rPr>
        <w:t>ЛИТЕРАТУРА</w:t>
      </w:r>
    </w:p>
    <w:p w:rsidR="002D1CB9" w:rsidRPr="00A257E2" w:rsidRDefault="002D1CB9" w:rsidP="00A340A2">
      <w:pPr>
        <w:rPr>
          <w:rFonts w:ascii="Times New Roman" w:hAnsi="Times New Roman" w:cs="Times New Roman"/>
          <w:b/>
          <w:bCs/>
          <w:sz w:val="28"/>
          <w:szCs w:val="28"/>
        </w:rPr>
      </w:pP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Е. Э. Сугоняева. Музыкальные занятия с малышами: Методическое пособие для преподавателей ДМШ - Ростов на Дону: Феникс, 2002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Юдина Е.И. Мой первый учебник по музыке и творчеству / Азбука музыкально-творческого саморазвития. - М.: Аквариум, 1997 г.</w:t>
      </w:r>
    </w:p>
    <w:p w:rsidR="001668D5" w:rsidRPr="001668D5" w:rsidRDefault="002D1CB9" w:rsidP="001668D5">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М. Котляровская-Крафт, Москалькова. Учебное пособие для подготовительных отделений ДМШ.</w:t>
      </w:r>
      <w:r w:rsidR="001668D5">
        <w:rPr>
          <w:rFonts w:ascii="Times New Roman" w:hAnsi="Times New Roman" w:cs="Times New Roman"/>
          <w:sz w:val="28"/>
          <w:szCs w:val="28"/>
        </w:rPr>
        <w:t xml:space="preserve"> </w:t>
      </w:r>
      <w:r w:rsidR="001668D5" w:rsidRPr="001668D5">
        <w:rPr>
          <w:rFonts w:ascii="Times New Roman" w:hAnsi="Times New Roman" w:cs="Times New Roman"/>
          <w:sz w:val="28"/>
          <w:szCs w:val="28"/>
        </w:rPr>
        <w:t xml:space="preserve">Классика -XXI. - М.: </w:t>
      </w:r>
      <w:r w:rsidR="001668D5">
        <w:rPr>
          <w:rFonts w:ascii="Times New Roman" w:hAnsi="Times New Roman" w:cs="Times New Roman"/>
          <w:sz w:val="28"/>
          <w:szCs w:val="28"/>
        </w:rPr>
        <w:t>1996</w:t>
      </w:r>
      <w:r w:rsidR="001668D5" w:rsidRPr="001668D5">
        <w:rPr>
          <w:rFonts w:ascii="Times New Roman" w:hAnsi="Times New Roman" w:cs="Times New Roman"/>
          <w:sz w:val="28"/>
          <w:szCs w:val="28"/>
        </w:rPr>
        <w:t xml:space="preserve">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Л. Лехина. Путешествие в страну интервалов. Учебно-игровое пособие. Классика -XXI. - М.: 2002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Т. Серковская. Сольфеджио. Учебное пособие для 1 класса. - Белгород: 1996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Н.В. Белая. Нотная грамота. Игры на уроках. - Санкт-Петербург: 1999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Е. А. Леонтьева. Музыкальный букварь. - Саратов: «Лицей»: 1999 г.</w:t>
      </w:r>
    </w:p>
    <w:p w:rsidR="002D1CB9" w:rsidRPr="00A257E2" w:rsidRDefault="002D1CB9" w:rsidP="00A340A2">
      <w:pPr>
        <w:numPr>
          <w:ilvl w:val="0"/>
          <w:numId w:val="2"/>
        </w:numPr>
        <w:tabs>
          <w:tab w:val="left" w:pos="284"/>
        </w:tabs>
        <w:rPr>
          <w:rFonts w:ascii="Times New Roman" w:hAnsi="Times New Roman" w:cs="Times New Roman"/>
          <w:sz w:val="28"/>
          <w:szCs w:val="28"/>
        </w:rPr>
      </w:pPr>
      <w:r w:rsidRPr="00A257E2">
        <w:rPr>
          <w:rFonts w:ascii="Times New Roman" w:hAnsi="Times New Roman" w:cs="Times New Roman"/>
          <w:sz w:val="28"/>
          <w:szCs w:val="28"/>
        </w:rPr>
        <w:t>Т. А. Боровик. Изучение интервалов на уроках сольфеджио. Методическое пособие для подготовительной группы, 1-2 классов ДМШ и ДШИ. Классика -XXI. - М.: 2007 г.</w:t>
      </w:r>
    </w:p>
    <w:p w:rsidR="00B07A62" w:rsidRPr="00A257E2" w:rsidRDefault="00B07A62" w:rsidP="00A340A2">
      <w:pPr>
        <w:rPr>
          <w:rFonts w:ascii="Times New Roman" w:hAnsi="Times New Roman" w:cs="Times New Roman"/>
          <w:sz w:val="28"/>
          <w:szCs w:val="28"/>
        </w:rPr>
      </w:pPr>
    </w:p>
    <w:sectPr w:rsidR="00B07A62" w:rsidRPr="00A257E2" w:rsidSect="00A340A2">
      <w:footerReference w:type="default" r:id="rId7"/>
      <w:pgSz w:w="11909"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0D" w:rsidRDefault="001C500D">
      <w:r>
        <w:separator/>
      </w:r>
    </w:p>
  </w:endnote>
  <w:endnote w:type="continuationSeparator" w:id="0">
    <w:p w:rsidR="001C500D" w:rsidRDefault="001C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5E" w:rsidRPr="0067455E" w:rsidRDefault="0067455E">
    <w:pPr>
      <w:pStyle w:val="aa"/>
      <w:jc w:val="right"/>
      <w:rPr>
        <w:sz w:val="28"/>
        <w:szCs w:val="28"/>
      </w:rPr>
    </w:pPr>
  </w:p>
  <w:p w:rsidR="0067455E" w:rsidRDefault="0067455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0D" w:rsidRDefault="001C500D"/>
  </w:footnote>
  <w:footnote w:type="continuationSeparator" w:id="0">
    <w:p w:rsidR="001C500D" w:rsidRDefault="001C500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94E"/>
    <w:multiLevelType w:val="hybridMultilevel"/>
    <w:tmpl w:val="D2906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CE2D87"/>
    <w:multiLevelType w:val="multilevel"/>
    <w:tmpl w:val="9594D042"/>
    <w:lvl w:ilvl="0">
      <w:start w:val="1"/>
      <w:numFmt w:val="decimal"/>
      <w:lvlText w:val="%1."/>
      <w:lvlJc w:val="left"/>
      <w:rPr>
        <w:rFonts w:ascii="Times New Roman" w:eastAsia="Arial" w:hAnsi="Times New Roman"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62"/>
    <w:rsid w:val="00003C8A"/>
    <w:rsid w:val="000358D0"/>
    <w:rsid w:val="0008247F"/>
    <w:rsid w:val="000B015B"/>
    <w:rsid w:val="00142EF3"/>
    <w:rsid w:val="001474EF"/>
    <w:rsid w:val="001668D5"/>
    <w:rsid w:val="001C500D"/>
    <w:rsid w:val="002D1CB9"/>
    <w:rsid w:val="002E6249"/>
    <w:rsid w:val="003D549B"/>
    <w:rsid w:val="004475FE"/>
    <w:rsid w:val="00474075"/>
    <w:rsid w:val="005C75E7"/>
    <w:rsid w:val="00601E3F"/>
    <w:rsid w:val="00671DDB"/>
    <w:rsid w:val="0067455E"/>
    <w:rsid w:val="00762EB1"/>
    <w:rsid w:val="00773167"/>
    <w:rsid w:val="00784866"/>
    <w:rsid w:val="00787AB0"/>
    <w:rsid w:val="007F2BAE"/>
    <w:rsid w:val="008F5625"/>
    <w:rsid w:val="00907D86"/>
    <w:rsid w:val="00942527"/>
    <w:rsid w:val="00A10854"/>
    <w:rsid w:val="00A257E2"/>
    <w:rsid w:val="00A340A2"/>
    <w:rsid w:val="00A44882"/>
    <w:rsid w:val="00AC4148"/>
    <w:rsid w:val="00AD705E"/>
    <w:rsid w:val="00AE5128"/>
    <w:rsid w:val="00B07A62"/>
    <w:rsid w:val="00B74920"/>
    <w:rsid w:val="00BB7528"/>
    <w:rsid w:val="00CD6148"/>
    <w:rsid w:val="00D82412"/>
    <w:rsid w:val="00DB254A"/>
    <w:rsid w:val="00DE40FB"/>
    <w:rsid w:val="00E91D0B"/>
    <w:rsid w:val="00FD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2BE5"/>
  <w15:docId w15:val="{31D9A29F-ADC6-40D6-8040-D94C38C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AE5128"/>
    <w:rPr>
      <w:rFonts w:ascii="Tahoma" w:hAnsi="Tahoma" w:cs="Tahoma"/>
      <w:sz w:val="16"/>
      <w:szCs w:val="16"/>
    </w:rPr>
  </w:style>
  <w:style w:type="character" w:customStyle="1" w:styleId="a5">
    <w:name w:val="Текст выноски Знак"/>
    <w:basedOn w:val="a0"/>
    <w:link w:val="a4"/>
    <w:uiPriority w:val="99"/>
    <w:semiHidden/>
    <w:rsid w:val="00AE5128"/>
    <w:rPr>
      <w:rFonts w:ascii="Tahoma" w:hAnsi="Tahoma" w:cs="Tahoma"/>
      <w:color w:val="000000"/>
      <w:sz w:val="16"/>
      <w:szCs w:val="16"/>
    </w:rPr>
  </w:style>
  <w:style w:type="table" w:styleId="a6">
    <w:name w:val="Table Grid"/>
    <w:basedOn w:val="a1"/>
    <w:uiPriority w:val="59"/>
    <w:rsid w:val="0047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74075"/>
    <w:pPr>
      <w:ind w:left="720"/>
      <w:contextualSpacing/>
    </w:pPr>
  </w:style>
  <w:style w:type="paragraph" w:styleId="a8">
    <w:name w:val="header"/>
    <w:basedOn w:val="a"/>
    <w:link w:val="a9"/>
    <w:uiPriority w:val="99"/>
    <w:unhideWhenUsed/>
    <w:rsid w:val="0067455E"/>
    <w:pPr>
      <w:tabs>
        <w:tab w:val="center" w:pos="4677"/>
        <w:tab w:val="right" w:pos="9355"/>
      </w:tabs>
    </w:pPr>
  </w:style>
  <w:style w:type="character" w:customStyle="1" w:styleId="a9">
    <w:name w:val="Верхний колонтитул Знак"/>
    <w:basedOn w:val="a0"/>
    <w:link w:val="a8"/>
    <w:uiPriority w:val="99"/>
    <w:rsid w:val="0067455E"/>
    <w:rPr>
      <w:color w:val="000000"/>
    </w:rPr>
  </w:style>
  <w:style w:type="paragraph" w:styleId="aa">
    <w:name w:val="footer"/>
    <w:basedOn w:val="a"/>
    <w:link w:val="ab"/>
    <w:uiPriority w:val="99"/>
    <w:unhideWhenUsed/>
    <w:rsid w:val="0067455E"/>
    <w:pPr>
      <w:tabs>
        <w:tab w:val="center" w:pos="4677"/>
        <w:tab w:val="right" w:pos="9355"/>
      </w:tabs>
    </w:pPr>
  </w:style>
  <w:style w:type="character" w:customStyle="1" w:styleId="ab">
    <w:name w:val="Нижний колонтитул Знак"/>
    <w:basedOn w:val="a0"/>
    <w:link w:val="aa"/>
    <w:uiPriority w:val="99"/>
    <w:rsid w:val="006745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09305">
      <w:bodyDiv w:val="1"/>
      <w:marLeft w:val="0"/>
      <w:marRight w:val="0"/>
      <w:marTop w:val="0"/>
      <w:marBottom w:val="0"/>
      <w:divBdr>
        <w:top w:val="none" w:sz="0" w:space="0" w:color="auto"/>
        <w:left w:val="none" w:sz="0" w:space="0" w:color="auto"/>
        <w:bottom w:val="none" w:sz="0" w:space="0" w:color="auto"/>
        <w:right w:val="none" w:sz="0" w:space="0" w:color="auto"/>
      </w:divBdr>
      <w:divsChild>
        <w:div w:id="589853810">
          <w:marLeft w:val="0"/>
          <w:marRight w:val="0"/>
          <w:marTop w:val="0"/>
          <w:marBottom w:val="0"/>
          <w:divBdr>
            <w:top w:val="none" w:sz="0" w:space="0" w:color="auto"/>
            <w:left w:val="none" w:sz="0" w:space="0" w:color="auto"/>
            <w:bottom w:val="none" w:sz="0" w:space="0" w:color="auto"/>
            <w:right w:val="none" w:sz="0" w:space="0" w:color="auto"/>
          </w:divBdr>
        </w:div>
        <w:div w:id="1707675725">
          <w:marLeft w:val="0"/>
          <w:marRight w:val="0"/>
          <w:marTop w:val="0"/>
          <w:marBottom w:val="0"/>
          <w:divBdr>
            <w:top w:val="none" w:sz="0" w:space="0" w:color="auto"/>
            <w:left w:val="none" w:sz="0" w:space="0" w:color="auto"/>
            <w:bottom w:val="none" w:sz="0" w:space="0" w:color="auto"/>
            <w:right w:val="none" w:sz="0" w:space="0" w:color="auto"/>
          </w:divBdr>
        </w:div>
        <w:div w:id="1963030580">
          <w:marLeft w:val="0"/>
          <w:marRight w:val="0"/>
          <w:marTop w:val="0"/>
          <w:marBottom w:val="0"/>
          <w:divBdr>
            <w:top w:val="none" w:sz="0" w:space="0" w:color="auto"/>
            <w:left w:val="none" w:sz="0" w:space="0" w:color="auto"/>
            <w:bottom w:val="none" w:sz="0" w:space="0" w:color="auto"/>
            <w:right w:val="none" w:sz="0" w:space="0" w:color="auto"/>
          </w:divBdr>
        </w:div>
        <w:div w:id="414516275">
          <w:marLeft w:val="0"/>
          <w:marRight w:val="0"/>
          <w:marTop w:val="0"/>
          <w:marBottom w:val="0"/>
          <w:divBdr>
            <w:top w:val="none" w:sz="0" w:space="0" w:color="auto"/>
            <w:left w:val="none" w:sz="0" w:space="0" w:color="auto"/>
            <w:bottom w:val="none" w:sz="0" w:space="0" w:color="auto"/>
            <w:right w:val="none" w:sz="0" w:space="0" w:color="auto"/>
          </w:divBdr>
        </w:div>
        <w:div w:id="743456164">
          <w:marLeft w:val="0"/>
          <w:marRight w:val="0"/>
          <w:marTop w:val="0"/>
          <w:marBottom w:val="0"/>
          <w:divBdr>
            <w:top w:val="none" w:sz="0" w:space="0" w:color="auto"/>
            <w:left w:val="none" w:sz="0" w:space="0" w:color="auto"/>
            <w:bottom w:val="none" w:sz="0" w:space="0" w:color="auto"/>
            <w:right w:val="none" w:sz="0" w:space="0" w:color="auto"/>
          </w:divBdr>
        </w:div>
        <w:div w:id="1290472620">
          <w:marLeft w:val="0"/>
          <w:marRight w:val="0"/>
          <w:marTop w:val="0"/>
          <w:marBottom w:val="0"/>
          <w:divBdr>
            <w:top w:val="none" w:sz="0" w:space="0" w:color="auto"/>
            <w:left w:val="none" w:sz="0" w:space="0" w:color="auto"/>
            <w:bottom w:val="none" w:sz="0" w:space="0" w:color="auto"/>
            <w:right w:val="none" w:sz="0" w:space="0" w:color="auto"/>
          </w:divBdr>
        </w:div>
        <w:div w:id="585774130">
          <w:marLeft w:val="0"/>
          <w:marRight w:val="0"/>
          <w:marTop w:val="0"/>
          <w:marBottom w:val="0"/>
          <w:divBdr>
            <w:top w:val="none" w:sz="0" w:space="0" w:color="auto"/>
            <w:left w:val="none" w:sz="0" w:space="0" w:color="auto"/>
            <w:bottom w:val="none" w:sz="0" w:space="0" w:color="auto"/>
            <w:right w:val="none" w:sz="0" w:space="0" w:color="auto"/>
          </w:divBdr>
        </w:div>
        <w:div w:id="159350379">
          <w:marLeft w:val="0"/>
          <w:marRight w:val="0"/>
          <w:marTop w:val="0"/>
          <w:marBottom w:val="0"/>
          <w:divBdr>
            <w:top w:val="none" w:sz="0" w:space="0" w:color="auto"/>
            <w:left w:val="none" w:sz="0" w:space="0" w:color="auto"/>
            <w:bottom w:val="none" w:sz="0" w:space="0" w:color="auto"/>
            <w:right w:val="none" w:sz="0" w:space="0" w:color="auto"/>
          </w:divBdr>
        </w:div>
        <w:div w:id="246380258">
          <w:marLeft w:val="0"/>
          <w:marRight w:val="0"/>
          <w:marTop w:val="0"/>
          <w:marBottom w:val="0"/>
          <w:divBdr>
            <w:top w:val="none" w:sz="0" w:space="0" w:color="auto"/>
            <w:left w:val="none" w:sz="0" w:space="0" w:color="auto"/>
            <w:bottom w:val="none" w:sz="0" w:space="0" w:color="auto"/>
            <w:right w:val="none" w:sz="0" w:space="0" w:color="auto"/>
          </w:divBdr>
        </w:div>
        <w:div w:id="1683781034">
          <w:marLeft w:val="0"/>
          <w:marRight w:val="0"/>
          <w:marTop w:val="0"/>
          <w:marBottom w:val="0"/>
          <w:divBdr>
            <w:top w:val="none" w:sz="0" w:space="0" w:color="auto"/>
            <w:left w:val="none" w:sz="0" w:space="0" w:color="auto"/>
            <w:bottom w:val="none" w:sz="0" w:space="0" w:color="auto"/>
            <w:right w:val="none" w:sz="0" w:space="0" w:color="auto"/>
          </w:divBdr>
        </w:div>
        <w:div w:id="780690356">
          <w:marLeft w:val="0"/>
          <w:marRight w:val="0"/>
          <w:marTop w:val="0"/>
          <w:marBottom w:val="0"/>
          <w:divBdr>
            <w:top w:val="none" w:sz="0" w:space="0" w:color="auto"/>
            <w:left w:val="none" w:sz="0" w:space="0" w:color="auto"/>
            <w:bottom w:val="none" w:sz="0" w:space="0" w:color="auto"/>
            <w:right w:val="none" w:sz="0" w:space="0" w:color="auto"/>
          </w:divBdr>
        </w:div>
        <w:div w:id="641008137">
          <w:marLeft w:val="0"/>
          <w:marRight w:val="0"/>
          <w:marTop w:val="0"/>
          <w:marBottom w:val="0"/>
          <w:divBdr>
            <w:top w:val="none" w:sz="0" w:space="0" w:color="auto"/>
            <w:left w:val="none" w:sz="0" w:space="0" w:color="auto"/>
            <w:bottom w:val="none" w:sz="0" w:space="0" w:color="auto"/>
            <w:right w:val="none" w:sz="0" w:space="0" w:color="auto"/>
          </w:divBdr>
        </w:div>
        <w:div w:id="249705161">
          <w:marLeft w:val="0"/>
          <w:marRight w:val="0"/>
          <w:marTop w:val="0"/>
          <w:marBottom w:val="0"/>
          <w:divBdr>
            <w:top w:val="none" w:sz="0" w:space="0" w:color="auto"/>
            <w:left w:val="none" w:sz="0" w:space="0" w:color="auto"/>
            <w:bottom w:val="none" w:sz="0" w:space="0" w:color="auto"/>
            <w:right w:val="none" w:sz="0" w:space="0" w:color="auto"/>
          </w:divBdr>
        </w:div>
        <w:div w:id="1321732995">
          <w:marLeft w:val="0"/>
          <w:marRight w:val="0"/>
          <w:marTop w:val="0"/>
          <w:marBottom w:val="0"/>
          <w:divBdr>
            <w:top w:val="none" w:sz="0" w:space="0" w:color="auto"/>
            <w:left w:val="none" w:sz="0" w:space="0" w:color="auto"/>
            <w:bottom w:val="none" w:sz="0" w:space="0" w:color="auto"/>
            <w:right w:val="none" w:sz="0" w:space="0" w:color="auto"/>
          </w:divBdr>
        </w:div>
        <w:div w:id="850295276">
          <w:marLeft w:val="0"/>
          <w:marRight w:val="0"/>
          <w:marTop w:val="0"/>
          <w:marBottom w:val="0"/>
          <w:divBdr>
            <w:top w:val="none" w:sz="0" w:space="0" w:color="auto"/>
            <w:left w:val="none" w:sz="0" w:space="0" w:color="auto"/>
            <w:bottom w:val="none" w:sz="0" w:space="0" w:color="auto"/>
            <w:right w:val="none" w:sz="0" w:space="0" w:color="auto"/>
          </w:divBdr>
        </w:div>
        <w:div w:id="2023123693">
          <w:marLeft w:val="0"/>
          <w:marRight w:val="0"/>
          <w:marTop w:val="0"/>
          <w:marBottom w:val="0"/>
          <w:divBdr>
            <w:top w:val="none" w:sz="0" w:space="0" w:color="auto"/>
            <w:left w:val="none" w:sz="0" w:space="0" w:color="auto"/>
            <w:bottom w:val="none" w:sz="0" w:space="0" w:color="auto"/>
            <w:right w:val="none" w:sz="0" w:space="0" w:color="auto"/>
          </w:divBdr>
        </w:div>
        <w:div w:id="539703999">
          <w:marLeft w:val="0"/>
          <w:marRight w:val="0"/>
          <w:marTop w:val="0"/>
          <w:marBottom w:val="0"/>
          <w:divBdr>
            <w:top w:val="none" w:sz="0" w:space="0" w:color="auto"/>
            <w:left w:val="none" w:sz="0" w:space="0" w:color="auto"/>
            <w:bottom w:val="none" w:sz="0" w:space="0" w:color="auto"/>
            <w:right w:val="none" w:sz="0" w:space="0" w:color="auto"/>
          </w:divBdr>
        </w:div>
        <w:div w:id="1092361842">
          <w:marLeft w:val="0"/>
          <w:marRight w:val="0"/>
          <w:marTop w:val="0"/>
          <w:marBottom w:val="0"/>
          <w:divBdr>
            <w:top w:val="none" w:sz="0" w:space="0" w:color="auto"/>
            <w:left w:val="none" w:sz="0" w:space="0" w:color="auto"/>
            <w:bottom w:val="none" w:sz="0" w:space="0" w:color="auto"/>
            <w:right w:val="none" w:sz="0" w:space="0" w:color="auto"/>
          </w:divBdr>
        </w:div>
        <w:div w:id="20575859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Капуста Ульяна Сергеевна</dc:creator>
  <cp:lastModifiedBy>Евгений Ульяна</cp:lastModifiedBy>
  <cp:revision>9</cp:revision>
  <cp:lastPrinted>2015-10-15T09:11:00Z</cp:lastPrinted>
  <dcterms:created xsi:type="dcterms:W3CDTF">2015-10-15T11:03:00Z</dcterms:created>
  <dcterms:modified xsi:type="dcterms:W3CDTF">2018-10-23T16:48:00Z</dcterms:modified>
</cp:coreProperties>
</file>