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D" w:rsidRDefault="00B13CFD" w:rsidP="00B13CFD">
      <w:pPr>
        <w:widowControl w:val="0"/>
        <w:autoSpaceDE w:val="0"/>
        <w:autoSpaceDN w:val="0"/>
        <w:spacing w:before="128" w:after="0" w:line="240" w:lineRule="auto"/>
        <w:ind w:right="104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Меньшова Анна Анатольевна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4784" w:right="103" w:hanging="56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Высшая квалификационная категория</w:t>
      </w:r>
      <w:bookmarkStart w:id="0" w:name="_GoBack"/>
      <w:bookmarkEnd w:id="0"/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4784" w:right="103" w:hanging="56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Воспитатель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4784" w:right="103" w:hanging="561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CFD">
        <w:rPr>
          <w:rFonts w:ascii="Times New Roman" w:hAnsi="Times New Roman" w:cs="Times New Roman"/>
          <w:sz w:val="28"/>
          <w:szCs w:val="28"/>
        </w:rPr>
        <w:t>МБДОУ «Новохоперский центр развития ребенка «Пристань детства»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4784" w:right="103" w:hanging="5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Воронежская область, г.Новохоперск</w:t>
      </w:r>
    </w:p>
    <w:p w:rsidR="00B13CFD" w:rsidRPr="00B13CFD" w:rsidRDefault="00B13CFD" w:rsidP="00B13CFD">
      <w:pPr>
        <w:widowControl w:val="0"/>
        <w:autoSpaceDE w:val="0"/>
        <w:autoSpaceDN w:val="0"/>
        <w:spacing w:before="112" w:after="0" w:line="360" w:lineRule="auto"/>
        <w:ind w:left="616" w:firstLine="9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МОТИВАЦИИ К ОБУЧЕНИЮ У СТАРШИХ ДОШКОЛЬНИКОВ СРЕДСТВАМИ МЕТОДА СКАЗКОТЕРАПИИ</w:t>
      </w:r>
    </w:p>
    <w:p w:rsidR="00B13CFD" w:rsidRPr="00B13CFD" w:rsidRDefault="00B13CFD" w:rsidP="00B13CFD">
      <w:pPr>
        <w:widowControl w:val="0"/>
        <w:autoSpaceDE w:val="0"/>
        <w:autoSpaceDN w:val="0"/>
        <w:spacing w:before="108" w:after="0" w:line="360" w:lineRule="auto"/>
        <w:ind w:left="110" w:right="105" w:firstLine="5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: вопрос формирования мотивации к обучению у дошкольников остается</w:t>
      </w:r>
      <w:r w:rsidRPr="00B13CFD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актуальной</w:t>
      </w:r>
      <w:r w:rsidRPr="00B13CFD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проблемой</w:t>
      </w:r>
      <w:r w:rsidRPr="00B13CF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современной</w:t>
      </w:r>
      <w:r w:rsidRPr="00B13CFD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системы</w:t>
      </w:r>
      <w:r w:rsidRPr="00B13CFD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образования.</w:t>
      </w:r>
      <w:r w:rsidRPr="00B13CFD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proofErr w:type="gramStart"/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н-</w:t>
      </w:r>
      <w:proofErr w:type="gramEnd"/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 xml:space="preserve"> ной</w:t>
      </w:r>
      <w:r w:rsidRPr="00B13CFD"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статье</w:t>
      </w:r>
      <w:r w:rsidRPr="00B13CFD">
        <w:rPr>
          <w:rFonts w:ascii="Times New Roman" w:eastAsia="Times New Roman" w:hAnsi="Times New Roman" w:cs="Times New Roman"/>
          <w:i/>
          <w:spacing w:val="-2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рассматривается</w:t>
      </w:r>
      <w:r w:rsidRPr="00B13CFD"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возможность</w:t>
      </w:r>
      <w:r w:rsidRPr="00B13CFD"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использования</w:t>
      </w:r>
      <w:r w:rsidRPr="00B13CFD">
        <w:rPr>
          <w:rFonts w:ascii="Times New Roman" w:eastAsia="Times New Roman" w:hAnsi="Times New Roman" w:cs="Times New Roman"/>
          <w:i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метода</w:t>
      </w:r>
      <w:r w:rsidRPr="00B13CFD"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сказкотера- пии</w:t>
      </w:r>
      <w:r w:rsidRPr="00B13CFD">
        <w:rPr>
          <w:rFonts w:ascii="Times New Roman" w:eastAsia="Times New Roman" w:hAnsi="Times New Roman" w:cs="Times New Roman"/>
          <w:i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r w:rsidRPr="00B13CFD">
        <w:rPr>
          <w:rFonts w:ascii="Times New Roman" w:eastAsia="Times New Roman" w:hAnsi="Times New Roman" w:cs="Times New Roman"/>
          <w:i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эффективного</w:t>
      </w:r>
      <w:r w:rsidRPr="00B13CFD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метода</w:t>
      </w:r>
      <w:r w:rsidRPr="00B13CFD">
        <w:rPr>
          <w:rFonts w:ascii="Times New Roman" w:eastAsia="Times New Roman" w:hAnsi="Times New Roman" w:cs="Times New Roman"/>
          <w:i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формирования</w:t>
      </w:r>
      <w:r w:rsidRPr="00B13CFD"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i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обучению</w:t>
      </w:r>
      <w:r w:rsidRPr="00B13CFD"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B13CFD">
        <w:rPr>
          <w:rFonts w:ascii="Times New Roman" w:eastAsia="Times New Roman" w:hAnsi="Times New Roman" w:cs="Times New Roman"/>
          <w:i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стар- ших</w:t>
      </w:r>
      <w:r w:rsidRPr="00B13CFD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дошкольников.</w:t>
      </w:r>
    </w:p>
    <w:p w:rsidR="00B13CFD" w:rsidRPr="00B13CFD" w:rsidRDefault="00B13CFD" w:rsidP="00B13CFD">
      <w:pPr>
        <w:widowControl w:val="0"/>
        <w:autoSpaceDE w:val="0"/>
        <w:autoSpaceDN w:val="0"/>
        <w:spacing w:before="108" w:after="0" w:line="360" w:lineRule="auto"/>
        <w:ind w:left="110" w:right="109" w:firstLine="5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</w:t>
      </w:r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: мотивация к обучению, мотивационная готовность, м</w:t>
      </w:r>
      <w:proofErr w:type="gramStart"/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>е-</w:t>
      </w:r>
      <w:proofErr w:type="gramEnd"/>
      <w:r w:rsidRPr="00B13CFD">
        <w:rPr>
          <w:rFonts w:ascii="Times New Roman" w:eastAsia="Times New Roman" w:hAnsi="Times New Roman" w:cs="Times New Roman"/>
          <w:i/>
          <w:sz w:val="28"/>
          <w:szCs w:val="28"/>
        </w:rPr>
        <w:t xml:space="preserve"> тод сказкотерапии.</w:t>
      </w:r>
    </w:p>
    <w:p w:rsidR="00B13CFD" w:rsidRPr="00B13CFD" w:rsidRDefault="00B13CFD" w:rsidP="00B13CFD">
      <w:pPr>
        <w:widowControl w:val="0"/>
        <w:autoSpaceDE w:val="0"/>
        <w:autoSpaceDN w:val="0"/>
        <w:spacing w:before="113" w:after="0" w:line="360" w:lineRule="auto"/>
        <w:ind w:left="110" w:right="10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B13C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B13CFD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B13CFD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психологическим</w:t>
      </w:r>
      <w:r w:rsidRPr="00B13C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проблемам,</w:t>
      </w:r>
      <w:r w:rsidRPr="00B13C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так как их исследование позволяет приблизиться к пониманию движущих сил, пр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чин, внутренних механизмов поведения</w:t>
      </w:r>
      <w:r w:rsidRPr="00B13C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6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Актуальной проблемой для современной системы образования остается проблема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бует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B13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13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мотива- ция должна быть максимально эффективной уже в детском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саду.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Готовность к школьному обучению предполагает такой уровень физич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ского, психического и социального развития ребенка, который необходим для успешного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три составляющие школьной готовности тесно взаимосвязаны и недостатки в фо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мировании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иначе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сказываются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обуче- ния в школе. Мотивационная готовность предполагает наличие у детей</w:t>
      </w:r>
      <w:r w:rsidRPr="00B13CFD"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желания</w:t>
      </w:r>
    </w:p>
    <w:p w:rsidR="00B13CFD" w:rsidRPr="00B13CFD" w:rsidRDefault="00B13CFD" w:rsidP="00B13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B13CFD" w:rsidRPr="00B13CFD">
          <w:pgSz w:w="11900" w:h="16840"/>
          <w:pgMar w:top="940" w:right="1040" w:bottom="1160" w:left="1020" w:header="731" w:footer="971" w:gutter="0"/>
          <w:pgNumType w:start="1"/>
          <w:cols w:space="720"/>
        </w:sectPr>
      </w:pPr>
    </w:p>
    <w:p w:rsidR="00B13CFD" w:rsidRPr="00B13CFD" w:rsidRDefault="00B13CFD" w:rsidP="00B13CFD">
      <w:pPr>
        <w:widowControl w:val="0"/>
        <w:autoSpaceDE w:val="0"/>
        <w:autoSpaceDN w:val="0"/>
        <w:spacing w:before="122" w:after="0" w:line="360" w:lineRule="auto"/>
        <w:ind w:left="110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lastRenderedPageBreak/>
        <w:t>не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пойти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школу,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занные</w:t>
      </w:r>
      <w:proofErr w:type="spellEnd"/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статусом,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позицией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отношений с позицией школьника. Сформированность этой внутренней позиции – одна из важнейших составляющих мотивационной готовности к школе. Если такая го- товность будет отсутствовать, ребенок, даже, если он умеет писать и читать, не сможет хорошо учиться, так как школьные правила поведения и обстановка бу- дут его тяготить. Поэтому мотивационная готовность имеет не меньшее значе- ние, чем</w:t>
      </w:r>
      <w:r w:rsidRPr="00B13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интеллектуальная.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Только при наличии учебной мотивации ученик становится субъектом уч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ния, а учение – целенаправленной деятельностью. Мотивационная готовность важна,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успешной,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скоре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шей адаптации к новым условиям и безболезненному вхождению в новые отно- шения.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Изучением мотивации занимались многие зарубежные и отечественные психологи.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B13CF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занимались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такие ученые как: Л.С. Выготский, Л.И. Божович,  Д.Б. Эльконин,  А.К. Маркова, Н.И. Гуткина, Н.В. Нижегородцева и др. Они, как и Л.С. Выготский, считают, что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начинать,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когда задействованные в нем психологические функции еще не созрели. В исследова- ниях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умственного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разви- тия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мотивации.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М.В.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Матюхина отмечает, что в процессе психического развития детей развивается и мотивация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При исследовании мотивационной сферы Л.И. Божович пришла к выводу о том, что одним из важнейших моментов, раскрывающих сущность отношений школьников к учению, является совокупность мотивов, при этом под мотивом учения мы понимаем то, ради чего учится  ребенок,  что  побуждает  его учиться</w:t>
      </w:r>
      <w:proofErr w:type="gramStart"/>
      <w:r w:rsidRPr="00B13C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Мотивация,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средством,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высоких результатов в ходе обучения, но только в том случае, если для этого уделяется достаточное внимание, создаются необходимые условия и различные</w:t>
      </w:r>
      <w:r w:rsidRPr="00B13CF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учебные</w:t>
      </w:r>
    </w:p>
    <w:p w:rsidR="00B13CFD" w:rsidRPr="00B13CFD" w:rsidRDefault="00B13CFD" w:rsidP="00B13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B13CFD" w:rsidRPr="00B13CFD">
          <w:pgSz w:w="11900" w:h="16840"/>
          <w:pgMar w:top="1080" w:right="1040" w:bottom="1160" w:left="1020" w:header="731" w:footer="971" w:gutter="0"/>
          <w:cols w:space="720"/>
        </w:sectPr>
      </w:pPr>
    </w:p>
    <w:p w:rsidR="00B13CFD" w:rsidRPr="00B13CFD" w:rsidRDefault="00B13CFD" w:rsidP="00B13CFD">
      <w:pPr>
        <w:widowControl w:val="0"/>
        <w:autoSpaceDE w:val="0"/>
        <w:autoSpaceDN w:val="0"/>
        <w:spacing w:before="122" w:after="0" w:line="360" w:lineRule="auto"/>
        <w:ind w:left="110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ситуации,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интенсифицирующие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знаний и приемов оперирования</w:t>
      </w:r>
      <w:r w:rsidRPr="00B13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ими.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В настоящее время наблюдается некоторое противоречие между высокими требованиями,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предъявляемыми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недостаточной целенаправленностью педагогического процесса в ДОУ на формирование</w:t>
      </w:r>
      <w:r w:rsidRPr="00B13CFD"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вационной готовности к школе у детей старшего дошкольного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вос- питательном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мо- тивацию у старших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дошкольников?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Говоря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говорим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побуждении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чему-то.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случае о побуждении к учебе. Позитивная мотивация – это побуждение, которое обу- славливает достижение позитивного результата к будущей учебной деятельно- сти. А это значит, что у ребенка должен существовать познавательный интерес, ему должно быть интересно узнавать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новое.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6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Но поскольку учение в школе состоит не только из интересных и заним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тельных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занятий,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3CF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13CF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стимул</w:t>
      </w:r>
      <w:r w:rsidRPr="00B13CF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непривлекатель- ные,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скучные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задания.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каком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возможно?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когда ребенок понимает, что он ученик, знает обязанности ученика, а также старается хорошо их</w:t>
      </w:r>
      <w:r w:rsidRPr="00B13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выполнять.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3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Для формирования мотивации к обучению, развитию познавательных сп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собностей мы решили взять за основу метод сказкотерапии, так как именно сказка близка ребенку по мироощущению, ведь у него эмоционально-чувствен-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ное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восприятие мира. Сказка, как эффективный метод, поможет ребенку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погр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зиться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в сложный школьный мир, сформировать правильное представление о школе, исключить первые школьные страхи. Автор книги «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: Раз-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витие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самосознания через психологическую сказку» И.В.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следую-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щее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этому термину: «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– это такое направление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пра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тической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психологии, которое, используя метафорические ресурсы сказки, поз-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воляет</w:t>
      </w:r>
      <w:proofErr w:type="spellEnd"/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самосознание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построить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уровни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взаимодействия друг</w:t>
      </w:r>
      <w:r w:rsidRPr="00B13CF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CF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другом,</w:t>
      </w:r>
      <w:r w:rsidRPr="00B13CF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13CF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B13CF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13CF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13CF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Pr="00B13CFD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13CFD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Вот</w:t>
      </w:r>
    </w:p>
    <w:p w:rsidR="00B13CFD" w:rsidRPr="00B13CFD" w:rsidRDefault="00B13CFD" w:rsidP="00B13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B13CFD" w:rsidRPr="00B13CFD">
          <w:pgSz w:w="11900" w:h="16840"/>
          <w:pgMar w:top="1080" w:right="1040" w:bottom="1160" w:left="1020" w:header="731" w:footer="971" w:gutter="0"/>
          <w:pgNumType w:start="3"/>
          <w:cols w:space="720"/>
        </w:sectPr>
      </w:pPr>
    </w:p>
    <w:p w:rsidR="00B13CFD" w:rsidRPr="00B13CFD" w:rsidRDefault="00B13CFD" w:rsidP="00B13CFD">
      <w:pPr>
        <w:widowControl w:val="0"/>
        <w:autoSpaceDE w:val="0"/>
        <w:autoSpaceDN w:val="0"/>
        <w:spacing w:before="122" w:after="0" w:line="360" w:lineRule="auto"/>
        <w:ind w:left="110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lastRenderedPageBreak/>
        <w:t>как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сказкотерапевтов</w:t>
      </w:r>
      <w:proofErr w:type="spellEnd"/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основатель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терапии т. д.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-Евстигнеева: «Сформировать в человеке способность к обучению,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пробудить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дремлющую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созидательную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Pr="00B13C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3C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знание внутреннего и окружающего мира. Изобрести метод обучения для тех, кто желает познавать только то, что интересно, а не то, что необходимо»</w:t>
      </w:r>
      <w:proofErr w:type="gramStart"/>
      <w:r w:rsidRPr="00B13CFD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Сказки оказывают положительное влияние на воспитание детей, модель их поведения,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разграничивают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добро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зло,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возмо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ные пути развития событий и решения жизненных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проблем.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Таким образом, сила психотерапевтического воздействия сказки очевидна. Главным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Pr="00B13C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тафора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как ядро любой сказки. Именно глубина и точность метафоры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опред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ляют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приемов в работе с детьми и взрос-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лыми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. Кроме того, в сказке нет прямых нравоучений, благодаря своей образн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сти они легко запоминаются и после окончания психологического воздействия продолжают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«жить»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помогая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разбираться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 ситуациях,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взгляд,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помочь ребенку сформировать для себя правильный образ школьника, принять</w:t>
      </w:r>
      <w:r w:rsidRPr="00B13CFD"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требова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 ния школы для создания нормальной рабочей обстановки, способствующей успешной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учебе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ученика,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13C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правам, развития культуры поведения и навыков общения, развитию познавательных способностей и познавательной</w:t>
      </w:r>
      <w:r w:rsidRPr="00B13C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360" w:lineRule="auto"/>
        <w:ind w:left="110" w:right="10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этим,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разработали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направленную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3CFD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формирование учебно-познавательной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3C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ста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ших дошкольников через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. Данная программа поможет решать следующие</w:t>
      </w:r>
      <w:r w:rsidRPr="00B13C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5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B13CF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школе,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B13C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позиции,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зиции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ученика.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Учить через сказку правильному обращению со школьными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принадле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ностями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, развивать аккуратность и</w:t>
      </w:r>
      <w:r w:rsidRPr="00B13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</w:p>
    <w:p w:rsidR="00B13CFD" w:rsidRPr="00B13CFD" w:rsidRDefault="00B13CFD" w:rsidP="00B13C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B13CFD" w:rsidRPr="00B13CFD">
          <w:pgSz w:w="11900" w:h="16840"/>
          <w:pgMar w:top="1080" w:right="1040" w:bottom="1160" w:left="1020" w:header="731" w:footer="971" w:gutter="0"/>
          <w:cols w:space="720"/>
        </w:sectPr>
      </w:pP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before="122" w:after="0" w:line="360" w:lineRule="auto"/>
        <w:ind w:right="108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lastRenderedPageBreak/>
        <w:t>Уменьшать импульсивные реакции и возможность длительное время</w:t>
      </w:r>
      <w:r w:rsidRPr="00B13CFD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полнять</w:t>
      </w:r>
      <w:proofErr w:type="spellEnd"/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не очень привлекательное</w:t>
      </w:r>
      <w:r w:rsidRPr="00B13C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6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взаимодействовать со сверстниками и умение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подч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нять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свое поведение законам детских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групп.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6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B13CFD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3CFD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восприятие,</w:t>
      </w:r>
      <w:r w:rsidRPr="00B13CF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память, внимание, воображение.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Развивать интеллектуальную сферу – мыслительных умений, наглядн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действенного, наглядно-образного, словесно-логического, творческого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мышле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 ния.</w:t>
      </w:r>
    </w:p>
    <w:p w:rsidR="00B13CFD" w:rsidRPr="00B13CFD" w:rsidRDefault="00B13CFD" w:rsidP="00B13CFD">
      <w:pPr>
        <w:widowControl w:val="0"/>
        <w:numPr>
          <w:ilvl w:val="0"/>
          <w:numId w:val="1"/>
        </w:numPr>
        <w:tabs>
          <w:tab w:val="left" w:pos="965"/>
        </w:tabs>
        <w:autoSpaceDE w:val="0"/>
        <w:autoSpaceDN w:val="0"/>
        <w:spacing w:after="0" w:line="360" w:lineRule="auto"/>
        <w:ind w:right="107" w:firstLine="565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сферу, вводить ребенка в мир человеческих эмоций.</w:t>
      </w:r>
    </w:p>
    <w:p w:rsidR="00B13CFD" w:rsidRPr="00B13CFD" w:rsidRDefault="00B13CFD" w:rsidP="00B13CFD">
      <w:pPr>
        <w:widowControl w:val="0"/>
        <w:autoSpaceDE w:val="0"/>
        <w:autoSpaceDN w:val="0"/>
        <w:spacing w:after="0" w:line="240" w:lineRule="auto"/>
        <w:ind w:left="676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Список литературы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before="153" w:after="0" w:line="240" w:lineRule="auto"/>
        <w:ind w:hanging="289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Божович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Л.И.</w:t>
      </w:r>
      <w:r w:rsidRPr="00B13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B13CFD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3CFD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B13CF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3CFD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B13CFD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Педагогика,</w:t>
      </w:r>
    </w:p>
    <w:p w:rsidR="00B13CFD" w:rsidRPr="00B13CFD" w:rsidRDefault="00B13CFD" w:rsidP="00B13CFD">
      <w:pPr>
        <w:widowControl w:val="0"/>
        <w:autoSpaceDE w:val="0"/>
        <w:autoSpaceDN w:val="0"/>
        <w:spacing w:before="162" w:after="0" w:line="240" w:lineRule="auto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1972. – 352 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before="159" w:after="0" w:line="360" w:lineRule="auto"/>
        <w:ind w:left="110" w:right="107" w:firstLine="565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Божович Л.И. Личность и ее формирование в детском возрасте. – СПб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>Питер, 2008. – 398</w:t>
      </w:r>
      <w:r w:rsidRPr="00B13C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after="0" w:line="360" w:lineRule="auto"/>
        <w:ind w:left="110" w:right="108" w:firstLine="5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: Развитие самосознания через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психологич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скую сказку. – М.: Ось-89, 2007. – 144</w:t>
      </w:r>
      <w:r w:rsidRPr="00B13CF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after="0" w:line="360" w:lineRule="auto"/>
        <w:ind w:left="110" w:right="106" w:firstLine="565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Матюхина М.В. Мотивация учения младших школьников. – М.: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Педаг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гика, 1984. – 144</w:t>
      </w:r>
      <w:r w:rsidRPr="00B13C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after="0" w:line="360" w:lineRule="auto"/>
        <w:ind w:left="110" w:right="107" w:firstLine="5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-Евстигнеева т. д. Путь к волшебству. Теория и практика ска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котерапии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. – СПб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>Златоуст, 1998. – 352</w:t>
      </w:r>
      <w:r w:rsidRPr="00B13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after="0" w:line="322" w:lineRule="exact"/>
        <w:ind w:hanging="28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>-Евстигнеева т. д. Основы сказкотерапии. – СПб</w:t>
      </w:r>
      <w:proofErr w:type="gramStart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13CFD">
        <w:rPr>
          <w:rFonts w:ascii="Times New Roman" w:eastAsia="Times New Roman" w:hAnsi="Times New Roman" w:cs="Times New Roman"/>
          <w:sz w:val="28"/>
          <w:szCs w:val="28"/>
        </w:rPr>
        <w:t>Речь, 2010.</w:t>
      </w:r>
      <w:r w:rsidRPr="00B13C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B13CFD" w:rsidRPr="00B13CFD" w:rsidRDefault="00B13CFD" w:rsidP="00B13CFD">
      <w:pPr>
        <w:widowControl w:val="0"/>
        <w:autoSpaceDE w:val="0"/>
        <w:autoSpaceDN w:val="0"/>
        <w:spacing w:before="154" w:after="0" w:line="240" w:lineRule="auto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B13CFD">
        <w:rPr>
          <w:rFonts w:ascii="Times New Roman" w:eastAsia="Times New Roman" w:hAnsi="Times New Roman" w:cs="Times New Roman"/>
          <w:sz w:val="28"/>
          <w:szCs w:val="28"/>
        </w:rPr>
        <w:t>172 с.</w:t>
      </w:r>
    </w:p>
    <w:p w:rsidR="00B13CFD" w:rsidRPr="00B13CFD" w:rsidRDefault="00B13CFD" w:rsidP="00B13CFD">
      <w:pPr>
        <w:widowControl w:val="0"/>
        <w:numPr>
          <w:ilvl w:val="0"/>
          <w:numId w:val="2"/>
        </w:numPr>
        <w:tabs>
          <w:tab w:val="left" w:pos="965"/>
        </w:tabs>
        <w:autoSpaceDE w:val="0"/>
        <w:autoSpaceDN w:val="0"/>
        <w:spacing w:before="160" w:after="0" w:line="360" w:lineRule="auto"/>
        <w:ind w:left="110" w:right="109" w:firstLine="5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3CFD">
        <w:rPr>
          <w:rFonts w:ascii="Times New Roman" w:eastAsia="Times New Roman" w:hAnsi="Times New Roman" w:cs="Times New Roman"/>
          <w:sz w:val="28"/>
          <w:szCs w:val="28"/>
        </w:rPr>
        <w:t>Фисюкова</w:t>
      </w:r>
      <w:proofErr w:type="spellEnd"/>
      <w:r w:rsidRPr="00B13CFD">
        <w:rPr>
          <w:rFonts w:ascii="Times New Roman" w:eastAsia="Times New Roman" w:hAnsi="Times New Roman" w:cs="Times New Roman"/>
          <w:sz w:val="28"/>
          <w:szCs w:val="28"/>
        </w:rPr>
        <w:t xml:space="preserve"> Л.Б. Воспитание сказкой. Для работы с детьми дошкольного возраста. – М.: Фолио; АСТ, 2000. – 464</w:t>
      </w:r>
      <w:r w:rsidRPr="00B13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13C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F073E" w:rsidRPr="00B13CFD" w:rsidRDefault="005F073E">
      <w:pPr>
        <w:rPr>
          <w:rFonts w:ascii="Times New Roman" w:hAnsi="Times New Roman" w:cs="Times New Roman"/>
          <w:sz w:val="28"/>
          <w:szCs w:val="28"/>
        </w:rPr>
      </w:pPr>
    </w:p>
    <w:sectPr w:rsidR="005F073E" w:rsidRPr="00B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FFB"/>
    <w:multiLevelType w:val="hybridMultilevel"/>
    <w:tmpl w:val="C3BA3BA6"/>
    <w:lvl w:ilvl="0" w:tplc="97728FA4">
      <w:start w:val="1"/>
      <w:numFmt w:val="decimal"/>
      <w:lvlText w:val="%1."/>
      <w:lvlJc w:val="left"/>
      <w:pPr>
        <w:ind w:left="96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089A1C">
      <w:numFmt w:val="bullet"/>
      <w:lvlText w:val="•"/>
      <w:lvlJc w:val="left"/>
      <w:pPr>
        <w:ind w:left="1848" w:hanging="288"/>
      </w:pPr>
      <w:rPr>
        <w:lang w:val="ru-RU" w:eastAsia="en-US" w:bidi="ar-SA"/>
      </w:rPr>
    </w:lvl>
    <w:lvl w:ilvl="2" w:tplc="9C087C06">
      <w:numFmt w:val="bullet"/>
      <w:lvlText w:val="•"/>
      <w:lvlJc w:val="left"/>
      <w:pPr>
        <w:ind w:left="2736" w:hanging="288"/>
      </w:pPr>
      <w:rPr>
        <w:lang w:val="ru-RU" w:eastAsia="en-US" w:bidi="ar-SA"/>
      </w:rPr>
    </w:lvl>
    <w:lvl w:ilvl="3" w:tplc="68F0468A">
      <w:numFmt w:val="bullet"/>
      <w:lvlText w:val="•"/>
      <w:lvlJc w:val="left"/>
      <w:pPr>
        <w:ind w:left="3624" w:hanging="288"/>
      </w:pPr>
      <w:rPr>
        <w:lang w:val="ru-RU" w:eastAsia="en-US" w:bidi="ar-SA"/>
      </w:rPr>
    </w:lvl>
    <w:lvl w:ilvl="4" w:tplc="74962A0A">
      <w:numFmt w:val="bullet"/>
      <w:lvlText w:val="•"/>
      <w:lvlJc w:val="left"/>
      <w:pPr>
        <w:ind w:left="4512" w:hanging="288"/>
      </w:pPr>
      <w:rPr>
        <w:lang w:val="ru-RU" w:eastAsia="en-US" w:bidi="ar-SA"/>
      </w:rPr>
    </w:lvl>
    <w:lvl w:ilvl="5" w:tplc="0A188CBE">
      <w:numFmt w:val="bullet"/>
      <w:lvlText w:val="•"/>
      <w:lvlJc w:val="left"/>
      <w:pPr>
        <w:ind w:left="5400" w:hanging="288"/>
      </w:pPr>
      <w:rPr>
        <w:lang w:val="ru-RU" w:eastAsia="en-US" w:bidi="ar-SA"/>
      </w:rPr>
    </w:lvl>
    <w:lvl w:ilvl="6" w:tplc="F63041FA">
      <w:numFmt w:val="bullet"/>
      <w:lvlText w:val="•"/>
      <w:lvlJc w:val="left"/>
      <w:pPr>
        <w:ind w:left="6288" w:hanging="288"/>
      </w:pPr>
      <w:rPr>
        <w:lang w:val="ru-RU" w:eastAsia="en-US" w:bidi="ar-SA"/>
      </w:rPr>
    </w:lvl>
    <w:lvl w:ilvl="7" w:tplc="98742228">
      <w:numFmt w:val="bullet"/>
      <w:lvlText w:val="•"/>
      <w:lvlJc w:val="left"/>
      <w:pPr>
        <w:ind w:left="7176" w:hanging="288"/>
      </w:pPr>
      <w:rPr>
        <w:lang w:val="ru-RU" w:eastAsia="en-US" w:bidi="ar-SA"/>
      </w:rPr>
    </w:lvl>
    <w:lvl w:ilvl="8" w:tplc="E0582CC6">
      <w:numFmt w:val="bullet"/>
      <w:lvlText w:val="•"/>
      <w:lvlJc w:val="left"/>
      <w:pPr>
        <w:ind w:left="8064" w:hanging="288"/>
      </w:pPr>
      <w:rPr>
        <w:lang w:val="ru-RU" w:eastAsia="en-US" w:bidi="ar-SA"/>
      </w:rPr>
    </w:lvl>
  </w:abstractNum>
  <w:abstractNum w:abstractNumId="1">
    <w:nsid w:val="104A1746"/>
    <w:multiLevelType w:val="hybridMultilevel"/>
    <w:tmpl w:val="3D3C916A"/>
    <w:lvl w:ilvl="0" w:tplc="39D881C4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46285A">
      <w:numFmt w:val="bullet"/>
      <w:lvlText w:val="•"/>
      <w:lvlJc w:val="left"/>
      <w:pPr>
        <w:ind w:left="1092" w:hanging="288"/>
      </w:pPr>
      <w:rPr>
        <w:lang w:val="ru-RU" w:eastAsia="en-US" w:bidi="ar-SA"/>
      </w:rPr>
    </w:lvl>
    <w:lvl w:ilvl="2" w:tplc="5126B424">
      <w:numFmt w:val="bullet"/>
      <w:lvlText w:val="•"/>
      <w:lvlJc w:val="left"/>
      <w:pPr>
        <w:ind w:left="2064" w:hanging="288"/>
      </w:pPr>
      <w:rPr>
        <w:lang w:val="ru-RU" w:eastAsia="en-US" w:bidi="ar-SA"/>
      </w:rPr>
    </w:lvl>
    <w:lvl w:ilvl="3" w:tplc="44106756">
      <w:numFmt w:val="bullet"/>
      <w:lvlText w:val="•"/>
      <w:lvlJc w:val="left"/>
      <w:pPr>
        <w:ind w:left="3036" w:hanging="288"/>
      </w:pPr>
      <w:rPr>
        <w:lang w:val="ru-RU" w:eastAsia="en-US" w:bidi="ar-SA"/>
      </w:rPr>
    </w:lvl>
    <w:lvl w:ilvl="4" w:tplc="E318D19E">
      <w:numFmt w:val="bullet"/>
      <w:lvlText w:val="•"/>
      <w:lvlJc w:val="left"/>
      <w:pPr>
        <w:ind w:left="4008" w:hanging="288"/>
      </w:pPr>
      <w:rPr>
        <w:lang w:val="ru-RU" w:eastAsia="en-US" w:bidi="ar-SA"/>
      </w:rPr>
    </w:lvl>
    <w:lvl w:ilvl="5" w:tplc="4B009D24">
      <w:numFmt w:val="bullet"/>
      <w:lvlText w:val="•"/>
      <w:lvlJc w:val="left"/>
      <w:pPr>
        <w:ind w:left="4980" w:hanging="288"/>
      </w:pPr>
      <w:rPr>
        <w:lang w:val="ru-RU" w:eastAsia="en-US" w:bidi="ar-SA"/>
      </w:rPr>
    </w:lvl>
    <w:lvl w:ilvl="6" w:tplc="E5CECEE8">
      <w:numFmt w:val="bullet"/>
      <w:lvlText w:val="•"/>
      <w:lvlJc w:val="left"/>
      <w:pPr>
        <w:ind w:left="5952" w:hanging="288"/>
      </w:pPr>
      <w:rPr>
        <w:lang w:val="ru-RU" w:eastAsia="en-US" w:bidi="ar-SA"/>
      </w:rPr>
    </w:lvl>
    <w:lvl w:ilvl="7" w:tplc="50925D2C">
      <w:numFmt w:val="bullet"/>
      <w:lvlText w:val="•"/>
      <w:lvlJc w:val="left"/>
      <w:pPr>
        <w:ind w:left="6924" w:hanging="288"/>
      </w:pPr>
      <w:rPr>
        <w:lang w:val="ru-RU" w:eastAsia="en-US" w:bidi="ar-SA"/>
      </w:rPr>
    </w:lvl>
    <w:lvl w:ilvl="8" w:tplc="BEAECB16">
      <w:numFmt w:val="bullet"/>
      <w:lvlText w:val="•"/>
      <w:lvlJc w:val="left"/>
      <w:pPr>
        <w:ind w:left="7896" w:hanging="28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D"/>
    <w:rsid w:val="00010F45"/>
    <w:rsid w:val="00064010"/>
    <w:rsid w:val="001133CF"/>
    <w:rsid w:val="00130956"/>
    <w:rsid w:val="00156B8F"/>
    <w:rsid w:val="001F487C"/>
    <w:rsid w:val="002E58A8"/>
    <w:rsid w:val="0035525B"/>
    <w:rsid w:val="004774F0"/>
    <w:rsid w:val="004C6659"/>
    <w:rsid w:val="004F4A10"/>
    <w:rsid w:val="0055183A"/>
    <w:rsid w:val="005F073E"/>
    <w:rsid w:val="00640EEA"/>
    <w:rsid w:val="007324BF"/>
    <w:rsid w:val="007B2851"/>
    <w:rsid w:val="007C5357"/>
    <w:rsid w:val="00824544"/>
    <w:rsid w:val="00943E95"/>
    <w:rsid w:val="009561DC"/>
    <w:rsid w:val="00992AAD"/>
    <w:rsid w:val="00A7760B"/>
    <w:rsid w:val="00B02DD4"/>
    <w:rsid w:val="00B13CFD"/>
    <w:rsid w:val="00BA2BDA"/>
    <w:rsid w:val="00BA37C5"/>
    <w:rsid w:val="00C100A6"/>
    <w:rsid w:val="00C97386"/>
    <w:rsid w:val="00DD3336"/>
    <w:rsid w:val="00E655F9"/>
    <w:rsid w:val="00E7601C"/>
    <w:rsid w:val="00F72AC9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1312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2020-08-12T11:05:00Z</dcterms:created>
  <dcterms:modified xsi:type="dcterms:W3CDTF">2020-08-12T11:14:00Z</dcterms:modified>
</cp:coreProperties>
</file>