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DB" w:rsidRDefault="008C1AE5" w:rsidP="00E106B3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C7C59" w:rsidRPr="008C1AE5">
        <w:rPr>
          <w:rFonts w:ascii="Times New Roman" w:hAnsi="Times New Roman" w:cs="Times New Roman"/>
          <w:b/>
          <w:sz w:val="28"/>
          <w:szCs w:val="28"/>
        </w:rPr>
        <w:t>Воспитание интереса  труду.</w:t>
      </w:r>
    </w:p>
    <w:p w:rsidR="008C1AE5" w:rsidRDefault="008C1AE5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Кучугурная Оксана Сергеевна</w:t>
      </w:r>
    </w:p>
    <w:p w:rsidR="008C1AE5" w:rsidRDefault="008C1AE5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C1AE5" w:rsidRDefault="008C1AE5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№19 «Светлячок»</w:t>
      </w:r>
    </w:p>
    <w:p w:rsidR="008C1AE5" w:rsidRDefault="00B62951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г.Королев</w:t>
      </w:r>
    </w:p>
    <w:p w:rsidR="00B62951" w:rsidRPr="008C1AE5" w:rsidRDefault="00B62951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C7C59" w:rsidRDefault="00AC7C59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интереса к труду взрослых, уважение к разным профессиям, желание и умение трудиться – важная составляющая часть воспитания дошкольников.</w:t>
      </w:r>
    </w:p>
    <w:p w:rsidR="00AC7C59" w:rsidRDefault="00AC7C59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детей к труду, мечты о будущей работе отражаются в первую очередь в играх, потом в рисунках и высказываниях. Ярче всего этот интерес проявляется в творческой сюжетно-ролевой игре, которая способствует глубокому осознанию мотивов трудовой деятельности человека.</w:t>
      </w:r>
    </w:p>
    <w:p w:rsidR="00AC7C59" w:rsidRDefault="00AC7C59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 труд неразрывно связаны друг с другом, поэтому воспитание в игре очень эффективно. «В каждой хорошей игре есть прежде всего рабочее усилие и усилие мысли» - писал А.С Макаренко. Он утверждал, что ребенок испытывает или радость творчества,  или радость победы, или радость эстетическую – радость качества.</w:t>
      </w:r>
    </w:p>
    <w:p w:rsidR="00AC7C59" w:rsidRDefault="00AC7C59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r w:rsidR="006D1A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довые навыки развиваются в игре</w:t>
      </w:r>
      <w:r w:rsidR="006D1ACB">
        <w:rPr>
          <w:rFonts w:ascii="Times New Roman" w:hAnsi="Times New Roman" w:cs="Times New Roman"/>
          <w:sz w:val="28"/>
          <w:szCs w:val="28"/>
        </w:rPr>
        <w:t xml:space="preserve"> с самого раннего возраста дошкольников.</w:t>
      </w:r>
    </w:p>
    <w:p w:rsidR="006D1ACB" w:rsidRDefault="006D1ACB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ясельной группе воспитатель поощряет игры, в которых дети подражают деятельности окружающих людей: мама готовит завтрак, кормит детей, наводит порядок в доме, папа что-то мастерит, водит машину и т.д. В этом же возрасте</w:t>
      </w:r>
      <w:r w:rsidR="00374051">
        <w:rPr>
          <w:rFonts w:ascii="Times New Roman" w:hAnsi="Times New Roman" w:cs="Times New Roman"/>
          <w:sz w:val="28"/>
          <w:szCs w:val="28"/>
        </w:rPr>
        <w:t xml:space="preserve"> дети узнают назначение простейших орудий труда и начинают овладевать ими: лопатой копают, молотком прибивают, граблями сгребают. Подражая взрослым, ребенок производит в игре определенные действия: подметает пол, одевает и раздевает куклу, катает ее в коляске. Это способствует усвоению и закреплению навыков и умений, полученных вне игры. Наблюдая за игрой, воспитатель выясняет, какие действия ребенку даются труднее, и помогает овладевать ими.</w:t>
      </w:r>
    </w:p>
    <w:p w:rsidR="00306F3B" w:rsidRDefault="0040743C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условия для игр малышей, педагог заботится о том, чтобы в группе было достаточное количество игрушек, побуждающих детей к трудовым действиям: Кукольная одежда и детская коляска, саночки, предметы для уборки комнаты, кукольная посудка, лопатки, совки,  набор детских строительных инструментов и т.д.</w:t>
      </w:r>
    </w:p>
    <w:p w:rsidR="0040743C" w:rsidRDefault="00656F01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дети любят лепить из влажного песка и снега пирожки, торты, порожные. Такие игры надолго увлекают ребенка, способствуют развитию координации движений, выробатке экономных, целесообразных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действий. Малыши любят также одевать и раздевать кукол, что требует большой сосредоточенности, внимания, определенных умений. Нередко взрослые, видя, что у ребенка не все получается, спешат ему помочь. Такое вмешательство является лишним, так как дети стремятся быть самостоятельными и доводить дело до конца самостоятельно.</w:t>
      </w:r>
    </w:p>
    <w:p w:rsidR="00656F01" w:rsidRDefault="00656F01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этом возрасте малыши передают в своих играх отдельные, запомнившиеся эпизоды из прочитанных им книг.</w:t>
      </w:r>
    </w:p>
    <w:p w:rsidR="00656F01" w:rsidRDefault="00656F01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младшей группе продолжается развитие игр, в которых дети отображают жизнь и деятельность окружающих их людей. Трудовые действия пока еще носят подражательный, имитационный характер, но их становится значительно больше. Так, водитель автобуса не только управляет машиной, </w:t>
      </w:r>
      <w:r w:rsidR="001274C9">
        <w:rPr>
          <w:rFonts w:ascii="Times New Roman" w:hAnsi="Times New Roman" w:cs="Times New Roman"/>
          <w:sz w:val="28"/>
          <w:szCs w:val="28"/>
        </w:rPr>
        <w:t>но и громко объявляет остановки, открывает и закрывает двери для пассажиров, заправляет мотор бензином.</w:t>
      </w:r>
    </w:p>
    <w:p w:rsidR="001274C9" w:rsidRDefault="001274C9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группе дети сами начинают делать некоторые атрибуты для игр. Проявление творчества сказывается и в широком использовании предметов, заменяющих реальные вещи. Например, обыкновенный шнур служит «врачу» стетоскопом для прослушивания больного, но может быть и телефоном, и даже дорогой, по которой едет автобус.</w:t>
      </w:r>
    </w:p>
    <w:p w:rsidR="001274C9" w:rsidRDefault="001274C9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у детей интерес к труду взрослых, воспитатель обращает их внимание не только на определенные действия, но и на результаты труда: в комнате стало чисто, приготовлен вкусный обед, дорожки на участке расчищены.</w:t>
      </w:r>
    </w:p>
    <w:p w:rsidR="001274C9" w:rsidRDefault="009A33CD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детей средней группы уже гораздо разнообразней по своему содержанию. Появляются такие игры как работа врача, продавца, строителя.  Увеличивается количество трудовых действий, например: мама ходит в магазин за покупками, мама </w:t>
      </w:r>
      <w:r w:rsidR="00DA717D">
        <w:rPr>
          <w:rFonts w:ascii="Times New Roman" w:hAnsi="Times New Roman" w:cs="Times New Roman"/>
          <w:sz w:val="28"/>
          <w:szCs w:val="28"/>
        </w:rPr>
        <w:t>стирает</w:t>
      </w:r>
      <w:r>
        <w:rPr>
          <w:rFonts w:ascii="Times New Roman" w:hAnsi="Times New Roman" w:cs="Times New Roman"/>
          <w:sz w:val="28"/>
          <w:szCs w:val="28"/>
        </w:rPr>
        <w:t xml:space="preserve"> веще, гладит их, мама готовит обед, папа </w:t>
      </w:r>
      <w:r w:rsidR="00DA717D">
        <w:rPr>
          <w:rFonts w:ascii="Times New Roman" w:hAnsi="Times New Roman" w:cs="Times New Roman"/>
          <w:sz w:val="28"/>
          <w:szCs w:val="28"/>
        </w:rPr>
        <w:t>ремонтирует шкаф и т.д. Дети среднего дошкольного возраста очень любят какие игры как, игра в больницу, в строителей,  магазин.</w:t>
      </w:r>
    </w:p>
    <w:p w:rsidR="00DA717D" w:rsidRDefault="00DA717D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пяти годам у дошкольников возникает необходимость в общих чертах планировать роль каждого играющего. В этом им пока помогает педагог. </w:t>
      </w:r>
    </w:p>
    <w:p w:rsidR="00DA717D" w:rsidRDefault="00A5463E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старшей группы воспроизводят в игре не только трудовые действия взрослых, но и взаимоотношения людей в работе. Чтобы расширить и углубить представления дошкольников о различных профессиях, вызвать к ним интерес, педагог проводит с детьми беседы, читает им сказки, стихи, рассказы, например: «Танин пирожок», «Айболит», «Федорино горе».</w:t>
      </w:r>
      <w:r w:rsidR="00383EBC">
        <w:rPr>
          <w:rFonts w:ascii="Times New Roman" w:hAnsi="Times New Roman" w:cs="Times New Roman"/>
          <w:sz w:val="28"/>
          <w:szCs w:val="28"/>
        </w:rPr>
        <w:t xml:space="preserve"> Организуя и направляя игры, воспитатель подбирает </w:t>
      </w:r>
      <w:r w:rsidR="001D3B58">
        <w:rPr>
          <w:rFonts w:ascii="Times New Roman" w:hAnsi="Times New Roman" w:cs="Times New Roman"/>
          <w:sz w:val="28"/>
          <w:szCs w:val="28"/>
        </w:rPr>
        <w:t xml:space="preserve">соответствующие возрасту игрушки. Например:  машины разного назначения,  куклы, детские </w:t>
      </w:r>
      <w:r w:rsidR="001D3B58">
        <w:rPr>
          <w:rFonts w:ascii="Times New Roman" w:hAnsi="Times New Roman" w:cs="Times New Roman"/>
          <w:sz w:val="28"/>
          <w:szCs w:val="28"/>
        </w:rPr>
        <w:lastRenderedPageBreak/>
        <w:t>метелки, веники, совки, лопаты, грабли, халаты, шапочки, инструменты, оборудование для медицинского уголка.</w:t>
      </w:r>
    </w:p>
    <w:p w:rsidR="00D16E99" w:rsidRDefault="00D16E99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источниками творческих игр детей могут быть не только впечатления от окружающей жизни, содержание прослушанных сказок, рассказов, аудио сказок,  просмотренных фильмов, мультфильмов, но и разнообразные сведения, полученные на занятиях, в труде.</w:t>
      </w:r>
      <w:r w:rsidR="0047535D">
        <w:rPr>
          <w:rFonts w:ascii="Times New Roman" w:hAnsi="Times New Roman" w:cs="Times New Roman"/>
          <w:sz w:val="28"/>
          <w:szCs w:val="28"/>
        </w:rPr>
        <w:t xml:space="preserve"> Наряду с играми предыдущих лет, отражающими жизнь семьи, детского сада, праздники, труд людей некоторых профессий, дети этого возраста охотно играют в школу, в стройку, более глубоко отображают характер работы представителей разных профессий, их взаимоотношения.</w:t>
      </w:r>
    </w:p>
    <w:p w:rsidR="0087086E" w:rsidRDefault="0087086E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ознакомление трудом взрослых значительно усложняется и требует применения более разнообразных методических приемов. </w:t>
      </w:r>
    </w:p>
    <w:p w:rsidR="0047535D" w:rsidRDefault="0087086E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методы  использует педагог для организации игр, содействующих развитию устойчивого интереса детей к труду?  Как раскрыть детям значение разных видов трудовой деятельности, как помочь им осознать пользу труда для себя и окружающих. </w:t>
      </w:r>
    </w:p>
    <w:p w:rsidR="0087086E" w:rsidRDefault="0087086E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педагог должен установить, что ребенок знает о профессии родителей. Где работают папа и мама? Кем они работают? Что они делают? И какая польза от их работы? В ходе дальнейших индивидуальных и коллективных бесед воспитатель выясняет, какие профессии вообще знакомы ребятам. Целесообразно уточнить, что дети знают о процессах труда, орудиях труда и различных машинах</w:t>
      </w:r>
      <w:r w:rsidR="002A1AA9">
        <w:rPr>
          <w:rFonts w:ascii="Times New Roman" w:hAnsi="Times New Roman" w:cs="Times New Roman"/>
          <w:sz w:val="28"/>
          <w:szCs w:val="28"/>
        </w:rPr>
        <w:t xml:space="preserve">. Например: как люди строят дом. </w:t>
      </w:r>
    </w:p>
    <w:p w:rsidR="002A1AA9" w:rsidRDefault="002A1AA9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педагога – вызвать у детей желание узнать как можно больше об интересующей их профессии. Например, после завершения постройки воспитатель может задать детям ряд вопросов, которые заставят их задуматься над некоторыми моментами. Например: Почему не хватило материала для стройки? Почему окна раной ширины? Дети начинают понимать, что знания их недостаточны, и стремятся восполнить их. Так создается предпосылка к активному расширению знаний.</w:t>
      </w:r>
    </w:p>
    <w:p w:rsidR="001A4844" w:rsidRDefault="001A4844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подсказывают воспитателю, какие мини экскурсии, проекты необходимо организовать, что бы обогатить впечатления детей.</w:t>
      </w:r>
    </w:p>
    <w:p w:rsidR="001A4844" w:rsidRPr="00AC7C59" w:rsidRDefault="001A4844" w:rsidP="00E106B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дошкольники проникаются сознанием ого, что люди, выполняющие разную работу в одной организации, участвуют в общем деле. Дети на практике убеждаются, что даже самая простая вещь является результатом тр</w:t>
      </w:r>
      <w:r w:rsidR="00C0145A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а многих людей.</w:t>
      </w:r>
    </w:p>
    <w:sectPr w:rsidR="001A4844" w:rsidRPr="00AC7C59" w:rsidSect="007E46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6F" w:rsidRDefault="0016206F" w:rsidP="00E106B3">
      <w:pPr>
        <w:spacing w:after="0" w:line="240" w:lineRule="auto"/>
      </w:pPr>
      <w:r>
        <w:separator/>
      </w:r>
    </w:p>
  </w:endnote>
  <w:endnote w:type="continuationSeparator" w:id="1">
    <w:p w:rsidR="0016206F" w:rsidRDefault="0016206F" w:rsidP="00E1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6F" w:rsidRDefault="0016206F" w:rsidP="00E106B3">
      <w:pPr>
        <w:spacing w:after="0" w:line="240" w:lineRule="auto"/>
      </w:pPr>
      <w:r>
        <w:separator/>
      </w:r>
    </w:p>
  </w:footnote>
  <w:footnote w:type="continuationSeparator" w:id="1">
    <w:p w:rsidR="0016206F" w:rsidRDefault="0016206F" w:rsidP="00E1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2491"/>
      <w:docPartObj>
        <w:docPartGallery w:val="Page Numbers (Top of Page)"/>
        <w:docPartUnique/>
      </w:docPartObj>
    </w:sdtPr>
    <w:sdtContent>
      <w:p w:rsidR="00E106B3" w:rsidRDefault="00E106B3">
        <w:pPr>
          <w:pStyle w:val="a3"/>
          <w:jc w:val="center"/>
        </w:pPr>
        <w:fldSimple w:instr=" PAGE   \* MERGEFORMAT ">
          <w:r w:rsidR="00B62951">
            <w:rPr>
              <w:noProof/>
            </w:rPr>
            <w:t>3</w:t>
          </w:r>
        </w:fldSimple>
      </w:p>
    </w:sdtContent>
  </w:sdt>
  <w:p w:rsidR="00E106B3" w:rsidRDefault="00E106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C59"/>
    <w:rsid w:val="001274C9"/>
    <w:rsid w:val="0016206F"/>
    <w:rsid w:val="001A4844"/>
    <w:rsid w:val="001D3B58"/>
    <w:rsid w:val="002A1AA9"/>
    <w:rsid w:val="00306F3B"/>
    <w:rsid w:val="00374051"/>
    <w:rsid w:val="00383EBC"/>
    <w:rsid w:val="0040743C"/>
    <w:rsid w:val="0047535D"/>
    <w:rsid w:val="00656F01"/>
    <w:rsid w:val="006D1ACB"/>
    <w:rsid w:val="007E46DB"/>
    <w:rsid w:val="0087086E"/>
    <w:rsid w:val="008C1AE5"/>
    <w:rsid w:val="009A33CD"/>
    <w:rsid w:val="00A5463E"/>
    <w:rsid w:val="00AC7C59"/>
    <w:rsid w:val="00B62951"/>
    <w:rsid w:val="00C0145A"/>
    <w:rsid w:val="00D16E99"/>
    <w:rsid w:val="00DA717D"/>
    <w:rsid w:val="00E1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B3"/>
  </w:style>
  <w:style w:type="paragraph" w:styleId="a5">
    <w:name w:val="footer"/>
    <w:basedOn w:val="a"/>
    <w:link w:val="a6"/>
    <w:uiPriority w:val="99"/>
    <w:semiHidden/>
    <w:unhideWhenUsed/>
    <w:rsid w:val="00E1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</dc:creator>
  <cp:keywords/>
  <dc:description/>
  <cp:lastModifiedBy>kazik</cp:lastModifiedBy>
  <cp:revision>18</cp:revision>
  <dcterms:created xsi:type="dcterms:W3CDTF">2020-11-13T04:26:00Z</dcterms:created>
  <dcterms:modified xsi:type="dcterms:W3CDTF">2020-11-14T07:49:00Z</dcterms:modified>
</cp:coreProperties>
</file>