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85" w:rsidRPr="00CB2296" w:rsidRDefault="00205285" w:rsidP="00205285">
      <w:pPr>
        <w:jc w:val="right"/>
        <w:rPr>
          <w:rFonts w:ascii="Arial" w:hAnsi="Arial" w:cs="Arial"/>
          <w:sz w:val="28"/>
          <w:szCs w:val="28"/>
        </w:rPr>
      </w:pPr>
      <w:r w:rsidRPr="00CB2296">
        <w:rPr>
          <w:rFonts w:ascii="Arial" w:hAnsi="Arial" w:cs="Arial"/>
          <w:sz w:val="28"/>
          <w:szCs w:val="28"/>
        </w:rPr>
        <w:t xml:space="preserve">Осипова Светлана Геннадьевна, </w:t>
      </w:r>
    </w:p>
    <w:p w:rsidR="007247D9" w:rsidRPr="00CB2296" w:rsidRDefault="00205285" w:rsidP="00205285">
      <w:pPr>
        <w:spacing w:after="0"/>
        <w:jc w:val="right"/>
        <w:rPr>
          <w:rFonts w:ascii="Arial" w:hAnsi="Arial" w:cs="Arial"/>
          <w:sz w:val="28"/>
          <w:szCs w:val="28"/>
        </w:rPr>
      </w:pPr>
      <w:r w:rsidRPr="00CB2296">
        <w:rPr>
          <w:rFonts w:ascii="Arial" w:hAnsi="Arial" w:cs="Arial"/>
          <w:sz w:val="28"/>
          <w:szCs w:val="28"/>
        </w:rPr>
        <w:t>учитель истории и обществознания</w:t>
      </w:r>
      <w:r w:rsidR="007247D9" w:rsidRPr="00CB2296">
        <w:rPr>
          <w:rFonts w:ascii="Arial" w:hAnsi="Arial" w:cs="Arial"/>
          <w:sz w:val="28"/>
          <w:szCs w:val="28"/>
        </w:rPr>
        <w:t xml:space="preserve"> </w:t>
      </w:r>
    </w:p>
    <w:p w:rsidR="00205285" w:rsidRPr="00CB2296" w:rsidRDefault="007247D9" w:rsidP="00205285">
      <w:pPr>
        <w:spacing w:after="0"/>
        <w:jc w:val="right"/>
        <w:rPr>
          <w:rFonts w:ascii="Arial" w:hAnsi="Arial" w:cs="Arial"/>
          <w:sz w:val="28"/>
          <w:szCs w:val="28"/>
        </w:rPr>
      </w:pPr>
      <w:r w:rsidRPr="00CB2296">
        <w:rPr>
          <w:rFonts w:ascii="Arial" w:hAnsi="Arial" w:cs="Arial"/>
          <w:sz w:val="28"/>
          <w:szCs w:val="28"/>
        </w:rPr>
        <w:t>высшей квалификационной категории</w:t>
      </w:r>
      <w:r w:rsidR="00205285" w:rsidRPr="00CB2296">
        <w:rPr>
          <w:rFonts w:ascii="Arial" w:hAnsi="Arial" w:cs="Arial"/>
          <w:sz w:val="28"/>
          <w:szCs w:val="28"/>
        </w:rPr>
        <w:t xml:space="preserve"> </w:t>
      </w:r>
    </w:p>
    <w:p w:rsidR="00205285" w:rsidRPr="00CB2296" w:rsidRDefault="00205285" w:rsidP="00205285">
      <w:pPr>
        <w:spacing w:after="0"/>
        <w:jc w:val="right"/>
        <w:rPr>
          <w:rFonts w:ascii="Arial" w:hAnsi="Arial" w:cs="Arial"/>
          <w:sz w:val="28"/>
          <w:szCs w:val="28"/>
        </w:rPr>
      </w:pPr>
      <w:r w:rsidRPr="00CB2296">
        <w:rPr>
          <w:rFonts w:ascii="Arial" w:hAnsi="Arial" w:cs="Arial"/>
          <w:sz w:val="28"/>
          <w:szCs w:val="28"/>
        </w:rPr>
        <w:t>МКОУ «</w:t>
      </w:r>
      <w:proofErr w:type="spellStart"/>
      <w:r w:rsidRPr="00CB2296">
        <w:rPr>
          <w:rFonts w:ascii="Arial" w:hAnsi="Arial" w:cs="Arial"/>
          <w:sz w:val="28"/>
          <w:szCs w:val="28"/>
        </w:rPr>
        <w:t>Кетовская</w:t>
      </w:r>
      <w:proofErr w:type="spellEnd"/>
      <w:r w:rsidRPr="00CB2296">
        <w:rPr>
          <w:rFonts w:ascii="Arial" w:hAnsi="Arial" w:cs="Arial"/>
          <w:sz w:val="28"/>
          <w:szCs w:val="28"/>
        </w:rPr>
        <w:t xml:space="preserve"> средняя общеобразовательная школа</w:t>
      </w:r>
    </w:p>
    <w:p w:rsidR="00205285" w:rsidRPr="00CB2296" w:rsidRDefault="00205285" w:rsidP="00205285">
      <w:pPr>
        <w:spacing w:after="0"/>
        <w:jc w:val="right"/>
        <w:rPr>
          <w:rFonts w:ascii="Arial" w:hAnsi="Arial" w:cs="Arial"/>
          <w:sz w:val="28"/>
          <w:szCs w:val="28"/>
        </w:rPr>
      </w:pPr>
      <w:r w:rsidRPr="00CB2296">
        <w:rPr>
          <w:rFonts w:ascii="Arial" w:hAnsi="Arial" w:cs="Arial"/>
          <w:sz w:val="28"/>
          <w:szCs w:val="28"/>
        </w:rPr>
        <w:t xml:space="preserve"> имени контр-адмирала Иванова В.Ф.»</w:t>
      </w:r>
    </w:p>
    <w:p w:rsidR="00205285" w:rsidRPr="00CB2296" w:rsidRDefault="00205285" w:rsidP="00205285">
      <w:pPr>
        <w:jc w:val="center"/>
        <w:rPr>
          <w:rFonts w:ascii="Arial" w:hAnsi="Arial" w:cs="Arial"/>
          <w:sz w:val="28"/>
          <w:szCs w:val="28"/>
        </w:rPr>
      </w:pPr>
    </w:p>
    <w:p w:rsidR="00205285" w:rsidRPr="00CB2296" w:rsidRDefault="00CB2296" w:rsidP="00205285">
      <w:pPr>
        <w:jc w:val="center"/>
        <w:rPr>
          <w:rFonts w:ascii="Arial" w:hAnsi="Arial" w:cs="Arial"/>
          <w:b/>
          <w:bCs/>
          <w:sz w:val="28"/>
          <w:szCs w:val="28"/>
        </w:rPr>
      </w:pPr>
      <w:r>
        <w:rPr>
          <w:rFonts w:ascii="Arial" w:eastAsia="Arial" w:hAnsi="Arial" w:cs="Arial"/>
          <w:b/>
          <w:bCs/>
          <w:sz w:val="28"/>
          <w:szCs w:val="28"/>
        </w:rPr>
        <w:t>«</w:t>
      </w:r>
      <w:r>
        <w:rPr>
          <w:rFonts w:ascii="Arial" w:hAnsi="Arial" w:cs="Arial"/>
          <w:b/>
          <w:bCs/>
          <w:sz w:val="28"/>
          <w:szCs w:val="28"/>
        </w:rPr>
        <w:t>Проектно</w:t>
      </w:r>
      <w:r w:rsidR="00205285" w:rsidRPr="00CB2296">
        <w:rPr>
          <w:rFonts w:ascii="Arial" w:hAnsi="Arial" w:cs="Arial"/>
          <w:b/>
          <w:bCs/>
          <w:sz w:val="28"/>
          <w:szCs w:val="28"/>
        </w:rPr>
        <w:t>-исследовательская  деятельность на уроках истории»</w:t>
      </w:r>
    </w:p>
    <w:p w:rsidR="00205285" w:rsidRPr="00CB2296" w:rsidRDefault="00205285" w:rsidP="00205285">
      <w:pPr>
        <w:jc w:val="both"/>
        <w:rPr>
          <w:rFonts w:ascii="Arial" w:hAnsi="Arial" w:cs="Arial"/>
          <w:sz w:val="28"/>
          <w:szCs w:val="28"/>
        </w:rPr>
      </w:pPr>
      <w:r w:rsidRPr="00CB2296">
        <w:rPr>
          <w:rFonts w:ascii="Arial" w:hAnsi="Arial" w:cs="Arial"/>
          <w:sz w:val="28"/>
          <w:szCs w:val="28"/>
        </w:rPr>
        <w:t xml:space="preserve">        Каждому ребёнку дарована от природы склонность к познанию и </w:t>
      </w:r>
    </w:p>
    <w:p w:rsidR="00205285" w:rsidRPr="00CB2296" w:rsidRDefault="00205285" w:rsidP="00205285">
      <w:pPr>
        <w:jc w:val="both"/>
        <w:rPr>
          <w:rFonts w:ascii="Arial" w:hAnsi="Arial" w:cs="Arial"/>
          <w:sz w:val="28"/>
          <w:szCs w:val="28"/>
        </w:rPr>
      </w:pPr>
      <w:r w:rsidRPr="00CB2296">
        <w:rPr>
          <w:rFonts w:ascii="Arial" w:hAnsi="Arial" w:cs="Arial"/>
          <w:sz w:val="28"/>
          <w:szCs w:val="28"/>
        </w:rPr>
        <w:t xml:space="preserve">исследованию окружающего мира. Эффективность исследовательской деятельности зависит от меры увлечённости ученика этой деятельностью. И от умения её выполнять. Прививая ученикам вкус к  исследованию, мы  вооружаем их методами проектно-исследовательской деятельности,   организовываем работу детей так, чтобы они ненавязчиво усваивали процедуру исследования, планомерно проходя все его основные этапы. </w:t>
      </w:r>
    </w:p>
    <w:p w:rsidR="00205285" w:rsidRPr="00CB2296" w:rsidRDefault="00205285" w:rsidP="00205285">
      <w:pPr>
        <w:jc w:val="both"/>
        <w:rPr>
          <w:rFonts w:ascii="Arial" w:hAnsi="Arial" w:cs="Arial"/>
          <w:sz w:val="28"/>
          <w:szCs w:val="28"/>
        </w:rPr>
      </w:pPr>
      <w:r w:rsidRPr="00CB2296">
        <w:rPr>
          <w:rFonts w:ascii="Arial" w:hAnsi="Arial" w:cs="Arial"/>
          <w:sz w:val="28"/>
          <w:szCs w:val="28"/>
        </w:rPr>
        <w:t xml:space="preserve">       Конфуций говорил:  «Скажи мне – и я забуду, покажи мне – и я запомню, дай мне попробовать – и я научусь». </w:t>
      </w:r>
    </w:p>
    <w:p w:rsidR="00205285" w:rsidRPr="00CB2296" w:rsidRDefault="00205285" w:rsidP="00205285">
      <w:pPr>
        <w:jc w:val="both"/>
        <w:rPr>
          <w:rFonts w:ascii="Arial" w:hAnsi="Arial" w:cs="Arial"/>
          <w:color w:val="000000"/>
          <w:sz w:val="28"/>
          <w:szCs w:val="28"/>
        </w:rPr>
      </w:pPr>
      <w:r w:rsidRPr="00CB2296">
        <w:rPr>
          <w:rFonts w:ascii="Arial" w:hAnsi="Arial" w:cs="Arial"/>
          <w:color w:val="000000"/>
          <w:sz w:val="28"/>
          <w:szCs w:val="28"/>
        </w:rPr>
        <w:t xml:space="preserve">     Что же такое ученическая исследовательская деятельность? </w:t>
      </w:r>
    </w:p>
    <w:p w:rsidR="00205285" w:rsidRPr="00CB2296" w:rsidRDefault="00205285" w:rsidP="00205285">
      <w:pPr>
        <w:spacing w:after="0"/>
        <w:jc w:val="both"/>
        <w:rPr>
          <w:rFonts w:ascii="Arial" w:hAnsi="Arial" w:cs="Arial"/>
          <w:color w:val="FF0000"/>
          <w:sz w:val="28"/>
          <w:szCs w:val="28"/>
        </w:rPr>
      </w:pPr>
      <w:r w:rsidRPr="00CB2296">
        <w:rPr>
          <w:rFonts w:ascii="Arial" w:hAnsi="Arial" w:cs="Arial"/>
          <w:bCs/>
          <w:iCs/>
          <w:color w:val="000000"/>
          <w:sz w:val="28"/>
          <w:szCs w:val="28"/>
        </w:rPr>
        <w:t xml:space="preserve">       Ученическая исследовательская деятельность — это специально организованная учебная деятельность под руководством педагога, направленная на исследование различных объектов с соблюдением процедур и этапов, близких научному исследованию, но адаптированных к уровню познавательных возможностей школьников. Она обладает  большим развивающим потенциалом и формирует  у обучающегося </w:t>
      </w:r>
      <w:proofErr w:type="spellStart"/>
      <w:r w:rsidRPr="00CB2296">
        <w:rPr>
          <w:rFonts w:ascii="Arial" w:hAnsi="Arial" w:cs="Arial"/>
          <w:bCs/>
          <w:iCs/>
          <w:color w:val="000000"/>
          <w:sz w:val="28"/>
          <w:szCs w:val="28"/>
        </w:rPr>
        <w:t>метапредметные</w:t>
      </w:r>
      <w:proofErr w:type="spellEnd"/>
      <w:r w:rsidRPr="00CB2296">
        <w:rPr>
          <w:rFonts w:ascii="Arial" w:hAnsi="Arial" w:cs="Arial"/>
          <w:bCs/>
          <w:iCs/>
          <w:color w:val="000000"/>
          <w:sz w:val="28"/>
          <w:szCs w:val="28"/>
        </w:rPr>
        <w:t xml:space="preserve"> умения, которые позволяют самостоятельно организовывать учебный процесс.</w:t>
      </w:r>
      <w:r w:rsidRPr="00CB2296">
        <w:rPr>
          <w:rFonts w:ascii="Arial" w:hAnsi="Arial" w:cs="Arial"/>
          <w:sz w:val="28"/>
          <w:szCs w:val="28"/>
        </w:rPr>
        <w:t xml:space="preserve">   </w:t>
      </w:r>
    </w:p>
    <w:p w:rsidR="00205285" w:rsidRPr="00CB2296" w:rsidRDefault="00205285" w:rsidP="00205285">
      <w:pPr>
        <w:spacing w:after="0" w:line="100" w:lineRule="atLeast"/>
        <w:jc w:val="both"/>
        <w:rPr>
          <w:rFonts w:ascii="Arial" w:hAnsi="Arial" w:cs="Arial"/>
          <w:sz w:val="28"/>
          <w:szCs w:val="28"/>
        </w:rPr>
      </w:pPr>
      <w:r w:rsidRPr="00CB2296">
        <w:rPr>
          <w:rFonts w:ascii="Arial" w:hAnsi="Arial" w:cs="Arial"/>
          <w:color w:val="000000"/>
          <w:sz w:val="28"/>
          <w:szCs w:val="28"/>
        </w:rPr>
        <w:t xml:space="preserve">       Таким образом, моя цель, как учителя,  «вызвать» у ученика тот самый мыслительный процесс, который переживает первооткрыватель. Школьник должен почувствовать прелесть</w:t>
      </w:r>
      <w:r w:rsidRPr="00CB2296">
        <w:rPr>
          <w:rFonts w:ascii="Arial" w:hAnsi="Arial" w:cs="Arial"/>
          <w:sz w:val="28"/>
          <w:szCs w:val="28"/>
        </w:rPr>
        <w:t xml:space="preserve"> открытия. </w:t>
      </w:r>
    </w:p>
    <w:p w:rsidR="00205285" w:rsidRPr="00CB2296" w:rsidRDefault="00205285" w:rsidP="00205285">
      <w:pPr>
        <w:spacing w:after="0"/>
        <w:jc w:val="both"/>
        <w:rPr>
          <w:rFonts w:ascii="Arial" w:hAnsi="Arial" w:cs="Arial"/>
          <w:bCs/>
          <w:sz w:val="28"/>
          <w:szCs w:val="28"/>
        </w:rPr>
      </w:pPr>
      <w:r w:rsidRPr="00CB2296">
        <w:rPr>
          <w:rFonts w:ascii="Arial" w:hAnsi="Arial" w:cs="Arial"/>
          <w:bCs/>
          <w:sz w:val="28"/>
          <w:szCs w:val="28"/>
        </w:rPr>
        <w:t xml:space="preserve">       Учебно-исследовательская и проектная деятельность обладают высоким развивающим потенциалом для формирования познавательных способностей.</w:t>
      </w:r>
    </w:p>
    <w:p w:rsidR="00205285" w:rsidRPr="00CB2296" w:rsidRDefault="00205285" w:rsidP="00205285">
      <w:pPr>
        <w:spacing w:after="0"/>
        <w:jc w:val="both"/>
        <w:rPr>
          <w:rFonts w:ascii="Arial" w:hAnsi="Arial" w:cs="Arial"/>
          <w:b/>
          <w:bCs/>
          <w:iCs/>
          <w:color w:val="000000"/>
          <w:sz w:val="28"/>
          <w:szCs w:val="28"/>
        </w:rPr>
      </w:pPr>
      <w:r w:rsidRPr="00CB2296">
        <w:rPr>
          <w:rFonts w:ascii="Arial" w:hAnsi="Arial" w:cs="Arial"/>
          <w:bCs/>
          <w:iCs/>
          <w:color w:val="000000"/>
          <w:sz w:val="28"/>
          <w:szCs w:val="28"/>
        </w:rPr>
        <w:t xml:space="preserve">       На сегодняшний день в качестве основного средства организации исследовательской работы на уроке   использую  систему исследовательских заданий, которые содержат проблему; решение ее требует проведения теоретического анализа, с помощью которого обучающиеся открывают ранее неизвестное для них знание</w:t>
      </w:r>
      <w:r w:rsidRPr="00CB2296">
        <w:rPr>
          <w:rFonts w:ascii="Arial" w:hAnsi="Arial" w:cs="Arial"/>
          <w:b/>
          <w:bCs/>
          <w:iCs/>
          <w:color w:val="000000"/>
          <w:sz w:val="28"/>
          <w:szCs w:val="28"/>
        </w:rPr>
        <w:t xml:space="preserve">. </w:t>
      </w:r>
    </w:p>
    <w:p w:rsidR="00205285" w:rsidRPr="00CB2296" w:rsidRDefault="00205285" w:rsidP="00205285">
      <w:pPr>
        <w:spacing w:after="0"/>
        <w:jc w:val="both"/>
        <w:rPr>
          <w:rFonts w:ascii="Arial" w:hAnsi="Arial" w:cs="Arial"/>
          <w:bCs/>
          <w:iCs/>
          <w:color w:val="000000"/>
          <w:sz w:val="28"/>
          <w:szCs w:val="28"/>
        </w:rPr>
      </w:pPr>
      <w:r w:rsidRPr="00CB2296">
        <w:rPr>
          <w:rFonts w:ascii="Arial" w:hAnsi="Arial" w:cs="Arial"/>
          <w:b/>
          <w:bCs/>
          <w:iCs/>
          <w:color w:val="000000"/>
          <w:sz w:val="28"/>
          <w:szCs w:val="28"/>
        </w:rPr>
        <w:t xml:space="preserve">Пример урока </w:t>
      </w:r>
      <w:r w:rsidRPr="00CB2296">
        <w:rPr>
          <w:rFonts w:ascii="Arial" w:hAnsi="Arial" w:cs="Arial"/>
          <w:bCs/>
          <w:iCs/>
          <w:color w:val="000000"/>
          <w:sz w:val="28"/>
          <w:szCs w:val="28"/>
        </w:rPr>
        <w:t xml:space="preserve">«Территория, население и хозяйство России в начале </w:t>
      </w:r>
      <w:r w:rsidRPr="00CB2296">
        <w:rPr>
          <w:rFonts w:ascii="Arial" w:hAnsi="Arial" w:cs="Arial"/>
          <w:bCs/>
          <w:iCs/>
          <w:color w:val="000000"/>
          <w:sz w:val="28"/>
          <w:szCs w:val="28"/>
          <w:lang w:val="en-US"/>
        </w:rPr>
        <w:t>XVI</w:t>
      </w:r>
      <w:r w:rsidRPr="00CB2296">
        <w:rPr>
          <w:rFonts w:ascii="Arial" w:hAnsi="Arial" w:cs="Arial"/>
          <w:bCs/>
          <w:iCs/>
          <w:color w:val="000000"/>
          <w:sz w:val="28"/>
          <w:szCs w:val="28"/>
        </w:rPr>
        <w:t xml:space="preserve"> </w:t>
      </w:r>
      <w:proofErr w:type="gramStart"/>
      <w:r w:rsidRPr="00CB2296">
        <w:rPr>
          <w:rFonts w:ascii="Arial" w:hAnsi="Arial" w:cs="Arial"/>
          <w:bCs/>
          <w:iCs/>
          <w:color w:val="000000"/>
          <w:sz w:val="28"/>
          <w:szCs w:val="28"/>
        </w:rPr>
        <w:t>в</w:t>
      </w:r>
      <w:proofErr w:type="gramEnd"/>
      <w:r w:rsidRPr="00CB2296">
        <w:rPr>
          <w:rFonts w:ascii="Arial" w:hAnsi="Arial" w:cs="Arial"/>
          <w:bCs/>
          <w:iCs/>
          <w:color w:val="000000"/>
          <w:sz w:val="28"/>
          <w:szCs w:val="28"/>
        </w:rPr>
        <w:t>.»</w:t>
      </w:r>
    </w:p>
    <w:p w:rsidR="00205285" w:rsidRPr="00CB2296" w:rsidRDefault="00205285" w:rsidP="00205285">
      <w:pPr>
        <w:spacing w:after="0"/>
        <w:jc w:val="both"/>
        <w:rPr>
          <w:rFonts w:ascii="Arial" w:hAnsi="Arial" w:cs="Arial"/>
          <w:bCs/>
          <w:iCs/>
          <w:color w:val="000000"/>
          <w:sz w:val="28"/>
          <w:szCs w:val="28"/>
        </w:rPr>
      </w:pPr>
      <w:r w:rsidRPr="00CB2296">
        <w:rPr>
          <w:rFonts w:ascii="Arial" w:hAnsi="Arial" w:cs="Arial"/>
          <w:bCs/>
          <w:iCs/>
          <w:color w:val="000000"/>
          <w:sz w:val="28"/>
          <w:szCs w:val="28"/>
        </w:rPr>
        <w:lastRenderedPageBreak/>
        <w:t xml:space="preserve">Известному российскому историку </w:t>
      </w:r>
      <w:r w:rsidRPr="00CB2296">
        <w:rPr>
          <w:rFonts w:ascii="Arial" w:hAnsi="Arial" w:cs="Arial"/>
          <w:bCs/>
          <w:iCs/>
          <w:color w:val="000000"/>
          <w:sz w:val="28"/>
          <w:szCs w:val="28"/>
          <w:lang w:val="en-US"/>
        </w:rPr>
        <w:t>XIX</w:t>
      </w:r>
      <w:r w:rsidRPr="00CB2296">
        <w:rPr>
          <w:rFonts w:ascii="Arial" w:hAnsi="Arial" w:cs="Arial"/>
          <w:bCs/>
          <w:iCs/>
          <w:color w:val="000000"/>
          <w:sz w:val="28"/>
          <w:szCs w:val="28"/>
        </w:rPr>
        <w:t xml:space="preserve"> в. С.М.Соловьеву принадлежат слова о том, что если для народов Западной Европы природа была матерью, то для народов России она являлась мачехой. Справедливо ли это утверждение? Как выдумаете, какие вопросы необходимо рассмотреть, чтоб ответить на этот вопрос?</w:t>
      </w:r>
    </w:p>
    <w:p w:rsidR="00205285" w:rsidRPr="00CB2296" w:rsidRDefault="00205285" w:rsidP="00205285">
      <w:pPr>
        <w:spacing w:after="0"/>
        <w:jc w:val="both"/>
        <w:rPr>
          <w:rFonts w:ascii="Arial" w:hAnsi="Arial" w:cs="Arial"/>
          <w:bCs/>
          <w:iCs/>
          <w:color w:val="000000"/>
          <w:sz w:val="28"/>
          <w:szCs w:val="28"/>
        </w:rPr>
      </w:pPr>
      <w:r w:rsidRPr="00CB2296">
        <w:rPr>
          <w:rFonts w:ascii="Arial" w:hAnsi="Arial" w:cs="Arial"/>
          <w:bCs/>
          <w:iCs/>
          <w:color w:val="000000"/>
          <w:sz w:val="28"/>
          <w:szCs w:val="28"/>
        </w:rPr>
        <w:t xml:space="preserve">Учебный проект «Хозяйство и население России в </w:t>
      </w:r>
      <w:proofErr w:type="spellStart"/>
      <w:r w:rsidRPr="00CB2296">
        <w:rPr>
          <w:rFonts w:ascii="Arial" w:hAnsi="Arial" w:cs="Arial"/>
          <w:bCs/>
          <w:iCs/>
          <w:color w:val="000000"/>
          <w:sz w:val="28"/>
          <w:szCs w:val="28"/>
        </w:rPr>
        <w:t>нач</w:t>
      </w:r>
      <w:proofErr w:type="spellEnd"/>
      <w:r w:rsidRPr="00CB2296">
        <w:rPr>
          <w:rFonts w:ascii="Arial" w:hAnsi="Arial" w:cs="Arial"/>
          <w:bCs/>
          <w:iCs/>
          <w:color w:val="000000"/>
          <w:sz w:val="28"/>
          <w:szCs w:val="28"/>
        </w:rPr>
        <w:t xml:space="preserve">. </w:t>
      </w:r>
      <w:r w:rsidRPr="00CB2296">
        <w:rPr>
          <w:rFonts w:ascii="Arial" w:hAnsi="Arial" w:cs="Arial"/>
          <w:bCs/>
          <w:iCs/>
          <w:color w:val="000000"/>
          <w:sz w:val="28"/>
          <w:szCs w:val="28"/>
          <w:lang w:val="en-US"/>
        </w:rPr>
        <w:t>XVI</w:t>
      </w:r>
      <w:r w:rsidRPr="00CB2296">
        <w:rPr>
          <w:rFonts w:ascii="Arial" w:hAnsi="Arial" w:cs="Arial"/>
          <w:bCs/>
          <w:iCs/>
          <w:color w:val="000000"/>
          <w:sz w:val="28"/>
          <w:szCs w:val="28"/>
        </w:rPr>
        <w:t xml:space="preserve"> в</w:t>
      </w:r>
      <w:proofErr w:type="gramStart"/>
      <w:r w:rsidRPr="00CB2296">
        <w:rPr>
          <w:rFonts w:ascii="Arial" w:hAnsi="Arial" w:cs="Arial"/>
          <w:bCs/>
          <w:iCs/>
          <w:color w:val="000000"/>
          <w:sz w:val="28"/>
          <w:szCs w:val="28"/>
        </w:rPr>
        <w:t>.»</w:t>
      </w:r>
      <w:proofErr w:type="gramEnd"/>
      <w:r w:rsidRPr="00CB2296">
        <w:rPr>
          <w:rFonts w:ascii="Arial" w:hAnsi="Arial" w:cs="Arial"/>
          <w:bCs/>
          <w:iCs/>
          <w:color w:val="000000"/>
          <w:sz w:val="28"/>
          <w:szCs w:val="28"/>
        </w:rPr>
        <w:t xml:space="preserve"> Ученики здесь выступают в роли исследователей, определяют цели проекта, задачи, этапы работы. Делятся на малые группы для изучения жизни разных сословий. Делают вывод по проблеме урока.</w:t>
      </w:r>
    </w:p>
    <w:p w:rsidR="00205285" w:rsidRPr="00CB2296" w:rsidRDefault="00205285" w:rsidP="00205285">
      <w:pPr>
        <w:tabs>
          <w:tab w:val="left" w:pos="5985"/>
        </w:tabs>
        <w:spacing w:after="0"/>
        <w:jc w:val="both"/>
        <w:rPr>
          <w:rFonts w:ascii="Arial" w:hAnsi="Arial" w:cs="Arial"/>
          <w:sz w:val="28"/>
          <w:szCs w:val="28"/>
        </w:rPr>
      </w:pPr>
      <w:r w:rsidRPr="00CB2296">
        <w:rPr>
          <w:rFonts w:ascii="Arial" w:hAnsi="Arial" w:cs="Arial"/>
          <w:sz w:val="28"/>
          <w:szCs w:val="28"/>
        </w:rPr>
        <w:t xml:space="preserve">       Иногда урок превращается в лабораторную работу с документами и текстом учебника, урок-исследование, в урок-путешествие, например при изучении личности Ивана Грозного и ее влиянии на ход истории российского государства (7 класс).</w:t>
      </w:r>
    </w:p>
    <w:p w:rsidR="00205285" w:rsidRPr="00CB2296" w:rsidRDefault="00205285" w:rsidP="00205285">
      <w:pPr>
        <w:spacing w:after="0"/>
        <w:jc w:val="both"/>
        <w:rPr>
          <w:rFonts w:ascii="Arial" w:hAnsi="Arial" w:cs="Arial"/>
          <w:bCs/>
          <w:sz w:val="28"/>
          <w:szCs w:val="28"/>
        </w:rPr>
      </w:pPr>
      <w:r w:rsidRPr="00CB2296">
        <w:rPr>
          <w:rFonts w:ascii="Arial" w:hAnsi="Arial" w:cs="Arial"/>
          <w:bCs/>
          <w:sz w:val="28"/>
          <w:szCs w:val="28"/>
        </w:rPr>
        <w:t xml:space="preserve">       Достойный результат исследовательской и проектной деятельности не может </w:t>
      </w:r>
      <w:proofErr w:type="gramStart"/>
      <w:r w:rsidRPr="00CB2296">
        <w:rPr>
          <w:rFonts w:ascii="Arial" w:hAnsi="Arial" w:cs="Arial"/>
          <w:bCs/>
          <w:sz w:val="28"/>
          <w:szCs w:val="28"/>
        </w:rPr>
        <w:t>быть</w:t>
      </w:r>
      <w:proofErr w:type="gramEnd"/>
      <w:r w:rsidRPr="00CB2296">
        <w:rPr>
          <w:rFonts w:ascii="Arial" w:hAnsi="Arial" w:cs="Arial"/>
          <w:bCs/>
          <w:sz w:val="28"/>
          <w:szCs w:val="28"/>
        </w:rPr>
        <w:t xml:space="preserve"> достигнут только в рамках уроков. Необходима интеграция всех ресурсов, использование внеурочной деятельности, включение  обучающихся в культурные и социальные практики.</w:t>
      </w:r>
    </w:p>
    <w:p w:rsidR="00205285" w:rsidRPr="00CB2296" w:rsidRDefault="00205285" w:rsidP="00205285">
      <w:pPr>
        <w:spacing w:after="0"/>
        <w:jc w:val="both"/>
        <w:rPr>
          <w:rFonts w:ascii="Arial" w:hAnsi="Arial" w:cs="Arial"/>
          <w:bCs/>
          <w:sz w:val="28"/>
          <w:szCs w:val="28"/>
        </w:rPr>
      </w:pPr>
      <w:r w:rsidRPr="00CB2296">
        <w:rPr>
          <w:rFonts w:ascii="Arial" w:hAnsi="Arial" w:cs="Arial"/>
          <w:bCs/>
          <w:sz w:val="28"/>
          <w:szCs w:val="28"/>
        </w:rPr>
        <w:t xml:space="preserve">      Хорошим подспорьем в этом плане для меня стал  курс «Основы проектной деятельности», проводимый мной в 5 классе. На нем и остановимся подробнее.</w:t>
      </w:r>
    </w:p>
    <w:p w:rsidR="00205285" w:rsidRPr="00CB2296" w:rsidRDefault="00205285" w:rsidP="00205285">
      <w:pPr>
        <w:spacing w:after="0" w:line="240" w:lineRule="auto"/>
        <w:ind w:firstLine="540"/>
        <w:jc w:val="both"/>
        <w:rPr>
          <w:rFonts w:ascii="Arial" w:hAnsi="Arial" w:cs="Arial"/>
          <w:sz w:val="28"/>
          <w:szCs w:val="28"/>
        </w:rPr>
      </w:pPr>
      <w:r w:rsidRPr="00CB2296">
        <w:rPr>
          <w:rFonts w:ascii="Arial" w:hAnsi="Arial" w:cs="Arial"/>
          <w:sz w:val="28"/>
          <w:szCs w:val="28"/>
        </w:rPr>
        <w:t xml:space="preserve">Содержание курса составляют сведения о различных видах проектов и проектных продуктах, что позволяет </w:t>
      </w:r>
      <w:proofErr w:type="gramStart"/>
      <w:r w:rsidRPr="00CB2296">
        <w:rPr>
          <w:rFonts w:ascii="Arial" w:hAnsi="Arial" w:cs="Arial"/>
          <w:sz w:val="28"/>
          <w:szCs w:val="28"/>
        </w:rPr>
        <w:t>обучающимся</w:t>
      </w:r>
      <w:proofErr w:type="gramEnd"/>
      <w:r w:rsidRPr="00CB2296">
        <w:rPr>
          <w:rFonts w:ascii="Arial" w:hAnsi="Arial" w:cs="Arial"/>
          <w:sz w:val="28"/>
          <w:szCs w:val="28"/>
        </w:rPr>
        <w:t xml:space="preserve"> уже на начальном этапе осуществить их выбор и попробовать себя в их создании. В курсе достаточно подробно рассматривается алгоритм проведения проекта, его основополагающие моменты, что позволяет применить его в проектах различных типов и направлений. Для создания положительной мотивации к обучению приводится занимательный материал, материал из разных областей, чаще всего понятный и доступный </w:t>
      </w:r>
      <w:proofErr w:type="gramStart"/>
      <w:r w:rsidRPr="00CB2296">
        <w:rPr>
          <w:rFonts w:ascii="Arial" w:hAnsi="Arial" w:cs="Arial"/>
          <w:sz w:val="28"/>
          <w:szCs w:val="28"/>
        </w:rPr>
        <w:t>обучающимся</w:t>
      </w:r>
      <w:proofErr w:type="gramEnd"/>
      <w:r w:rsidRPr="00CB2296">
        <w:rPr>
          <w:rFonts w:ascii="Arial" w:hAnsi="Arial" w:cs="Arial"/>
          <w:sz w:val="28"/>
          <w:szCs w:val="28"/>
        </w:rPr>
        <w:t xml:space="preserve">, а для проектов отобраны исторические  объекты Древнего мира. </w:t>
      </w:r>
    </w:p>
    <w:p w:rsidR="00205285" w:rsidRPr="00CB2296" w:rsidRDefault="00205285" w:rsidP="00205285">
      <w:pPr>
        <w:ind w:firstLine="540"/>
        <w:jc w:val="both"/>
        <w:rPr>
          <w:rFonts w:ascii="Arial" w:hAnsi="Arial" w:cs="Arial"/>
          <w:sz w:val="28"/>
          <w:szCs w:val="28"/>
        </w:rPr>
      </w:pPr>
      <w:r w:rsidRPr="00CB2296">
        <w:rPr>
          <w:rFonts w:ascii="Arial" w:hAnsi="Arial" w:cs="Arial"/>
          <w:sz w:val="28"/>
          <w:szCs w:val="28"/>
        </w:rPr>
        <w:t xml:space="preserve">Характер занятий: групповые формы работы, </w:t>
      </w:r>
      <w:proofErr w:type="spellStart"/>
      <w:r w:rsidRPr="00CB2296">
        <w:rPr>
          <w:rFonts w:ascii="Arial" w:hAnsi="Arial" w:cs="Arial"/>
          <w:sz w:val="28"/>
          <w:szCs w:val="28"/>
        </w:rPr>
        <w:t>деятельностный</w:t>
      </w:r>
      <w:proofErr w:type="spellEnd"/>
      <w:r w:rsidRPr="00CB2296">
        <w:rPr>
          <w:rFonts w:ascii="Arial" w:hAnsi="Arial" w:cs="Arial"/>
          <w:sz w:val="28"/>
          <w:szCs w:val="28"/>
        </w:rPr>
        <w:t xml:space="preserve">  режим, практико-ориентированная направленность обучения. </w:t>
      </w:r>
    </w:p>
    <w:p w:rsidR="00205285" w:rsidRPr="00CB2296" w:rsidRDefault="00205285" w:rsidP="00205285">
      <w:pPr>
        <w:spacing w:after="0" w:line="240" w:lineRule="auto"/>
        <w:jc w:val="both"/>
        <w:rPr>
          <w:rFonts w:ascii="Arial" w:hAnsi="Arial" w:cs="Arial"/>
          <w:sz w:val="28"/>
          <w:szCs w:val="28"/>
        </w:rPr>
      </w:pPr>
      <w:r w:rsidRPr="00CB2296">
        <w:rPr>
          <w:rFonts w:ascii="Arial" w:hAnsi="Arial" w:cs="Arial"/>
          <w:sz w:val="28"/>
          <w:szCs w:val="28"/>
        </w:rPr>
        <w:t>Приведу примеры тем некоторых проектов учеников 5 класса.</w:t>
      </w:r>
    </w:p>
    <w:p w:rsidR="00205285" w:rsidRPr="00CB2296" w:rsidRDefault="00205285" w:rsidP="00205285">
      <w:pPr>
        <w:spacing w:line="240" w:lineRule="auto"/>
        <w:jc w:val="both"/>
        <w:rPr>
          <w:rFonts w:ascii="Arial" w:hAnsi="Arial" w:cs="Arial"/>
          <w:sz w:val="28"/>
          <w:szCs w:val="28"/>
        </w:rPr>
      </w:pPr>
      <w:r w:rsidRPr="00CB2296">
        <w:rPr>
          <w:rFonts w:ascii="Arial" w:hAnsi="Arial" w:cs="Arial"/>
          <w:sz w:val="28"/>
          <w:szCs w:val="28"/>
        </w:rPr>
        <w:t xml:space="preserve">1.   </w:t>
      </w:r>
      <w:r w:rsidRPr="00CB2296">
        <w:rPr>
          <w:rFonts w:ascii="Arial" w:eastAsia="Arial" w:hAnsi="Arial" w:cs="Arial"/>
          <w:kern w:val="2"/>
          <w:sz w:val="28"/>
          <w:szCs w:val="28"/>
        </w:rPr>
        <w:t xml:space="preserve"> </w:t>
      </w:r>
      <w:r w:rsidRPr="00CB2296">
        <w:rPr>
          <w:rFonts w:ascii="Arial" w:eastAsia="Arial" w:hAnsi="Arial" w:cs="Arial"/>
          <w:bCs/>
          <w:kern w:val="2"/>
          <w:sz w:val="28"/>
          <w:szCs w:val="28"/>
        </w:rPr>
        <w:t>Музей Древнего мира</w:t>
      </w:r>
      <w:r w:rsidRPr="00CB2296">
        <w:rPr>
          <w:rFonts w:ascii="Arial" w:eastAsia="Arial" w:hAnsi="Arial" w:cs="Arial"/>
          <w:kern w:val="2"/>
          <w:sz w:val="28"/>
          <w:szCs w:val="28"/>
        </w:rPr>
        <w:t xml:space="preserve"> </w:t>
      </w:r>
    </w:p>
    <w:p w:rsidR="00205285" w:rsidRPr="00CB2296" w:rsidRDefault="00205285" w:rsidP="00205285">
      <w:pPr>
        <w:widowControl w:val="0"/>
        <w:suppressAutoHyphens/>
        <w:spacing w:line="240" w:lineRule="auto"/>
        <w:jc w:val="both"/>
        <w:rPr>
          <w:rFonts w:ascii="Arial" w:eastAsia="Arial" w:hAnsi="Arial" w:cs="Arial"/>
          <w:kern w:val="2"/>
          <w:sz w:val="28"/>
          <w:szCs w:val="28"/>
        </w:rPr>
      </w:pPr>
      <w:r w:rsidRPr="00CB2296">
        <w:rPr>
          <w:rFonts w:ascii="Arial" w:hAnsi="Arial" w:cs="Arial"/>
          <w:sz w:val="28"/>
          <w:szCs w:val="28"/>
        </w:rPr>
        <w:t>Гипотеза: все события древности давно изучены, описаны в учебниках, поэтому для их изучения нами стоит просто познакомиться с учебной литературой.</w:t>
      </w:r>
    </w:p>
    <w:p w:rsidR="00205285" w:rsidRPr="00CB2296" w:rsidRDefault="00205285" w:rsidP="00205285">
      <w:pPr>
        <w:spacing w:line="240" w:lineRule="auto"/>
        <w:jc w:val="both"/>
        <w:rPr>
          <w:rFonts w:ascii="Arial" w:hAnsi="Arial" w:cs="Arial"/>
          <w:sz w:val="28"/>
          <w:szCs w:val="28"/>
        </w:rPr>
      </w:pPr>
      <w:r w:rsidRPr="00CB2296">
        <w:rPr>
          <w:rFonts w:ascii="Arial" w:hAnsi="Arial" w:cs="Arial"/>
          <w:sz w:val="28"/>
          <w:szCs w:val="28"/>
        </w:rPr>
        <w:t>Цель: - Узнать историю цивилизаций Древнего мира, познакомиться с культурным наследием разных стран.</w:t>
      </w:r>
    </w:p>
    <w:p w:rsidR="00205285" w:rsidRPr="00CB2296" w:rsidRDefault="00205285" w:rsidP="00205285">
      <w:pPr>
        <w:spacing w:line="240" w:lineRule="auto"/>
        <w:jc w:val="both"/>
        <w:rPr>
          <w:rFonts w:ascii="Arial" w:hAnsi="Arial" w:cs="Arial"/>
          <w:b/>
          <w:sz w:val="28"/>
          <w:szCs w:val="28"/>
        </w:rPr>
      </w:pPr>
      <w:r w:rsidRPr="00CB2296">
        <w:rPr>
          <w:rFonts w:ascii="Arial" w:hAnsi="Arial" w:cs="Arial"/>
          <w:sz w:val="28"/>
          <w:szCs w:val="28"/>
        </w:rPr>
        <w:t>2. Мода Древней Греции: история костюма и причёски.</w:t>
      </w:r>
    </w:p>
    <w:p w:rsidR="00205285" w:rsidRPr="00CB2296" w:rsidRDefault="00205285" w:rsidP="00205285">
      <w:pPr>
        <w:pStyle w:val="a3"/>
        <w:jc w:val="both"/>
        <w:rPr>
          <w:rFonts w:ascii="Arial" w:hAnsi="Arial" w:cs="Arial"/>
          <w:sz w:val="28"/>
          <w:szCs w:val="28"/>
        </w:rPr>
      </w:pPr>
      <w:r w:rsidRPr="00CB2296">
        <w:rPr>
          <w:rFonts w:ascii="Arial" w:hAnsi="Arial" w:cs="Arial"/>
          <w:sz w:val="28"/>
          <w:szCs w:val="28"/>
        </w:rPr>
        <w:lastRenderedPageBreak/>
        <w:t>Цель:   Получить информацию об образе жизни и сословном составе древних греков через изучение их одежды.</w:t>
      </w:r>
    </w:p>
    <w:p w:rsidR="00205285" w:rsidRPr="00CB2296" w:rsidRDefault="00205285" w:rsidP="00205285">
      <w:pPr>
        <w:pStyle w:val="a3"/>
        <w:spacing w:before="0" w:beforeAutospacing="0" w:after="0" w:afterAutospacing="0"/>
        <w:jc w:val="both"/>
        <w:rPr>
          <w:rFonts w:ascii="Arial" w:hAnsi="Arial" w:cs="Arial"/>
          <w:bCs/>
          <w:sz w:val="28"/>
          <w:szCs w:val="28"/>
        </w:rPr>
      </w:pPr>
      <w:r w:rsidRPr="00CB2296">
        <w:rPr>
          <w:rFonts w:ascii="Arial" w:hAnsi="Arial" w:cs="Arial"/>
          <w:sz w:val="28"/>
          <w:szCs w:val="28"/>
        </w:rPr>
        <w:t>3.</w:t>
      </w:r>
      <w:r w:rsidRPr="00CB2296">
        <w:rPr>
          <w:rFonts w:ascii="Arial" w:eastAsia="+mj-ea" w:hAnsi="Arial" w:cs="Arial"/>
          <w:b/>
          <w:bCs/>
          <w:caps/>
          <w:shadow/>
          <w:kern w:val="24"/>
          <w:position w:val="1"/>
          <w:sz w:val="28"/>
          <w:szCs w:val="28"/>
        </w:rPr>
        <w:t xml:space="preserve"> </w:t>
      </w:r>
      <w:r w:rsidRPr="00CB2296">
        <w:rPr>
          <w:rFonts w:ascii="Arial" w:hAnsi="Arial" w:cs="Arial"/>
          <w:bCs/>
          <w:sz w:val="28"/>
          <w:szCs w:val="28"/>
        </w:rPr>
        <w:t>«Законы джунглей в произведении Р. Киплинга «</w:t>
      </w:r>
      <w:proofErr w:type="spellStart"/>
      <w:r w:rsidRPr="00CB2296">
        <w:rPr>
          <w:rFonts w:ascii="Arial" w:hAnsi="Arial" w:cs="Arial"/>
          <w:bCs/>
          <w:sz w:val="28"/>
          <w:szCs w:val="28"/>
        </w:rPr>
        <w:t>Маугли</w:t>
      </w:r>
      <w:proofErr w:type="spellEnd"/>
      <w:r w:rsidRPr="00CB2296">
        <w:rPr>
          <w:rFonts w:ascii="Arial" w:hAnsi="Arial" w:cs="Arial"/>
          <w:bCs/>
          <w:sz w:val="28"/>
          <w:szCs w:val="28"/>
        </w:rPr>
        <w:t>» и законы Спарты».</w:t>
      </w:r>
    </w:p>
    <w:p w:rsidR="00205285" w:rsidRPr="00CB2296" w:rsidRDefault="00205285" w:rsidP="00205285">
      <w:pPr>
        <w:pStyle w:val="a3"/>
        <w:spacing w:before="0" w:beforeAutospacing="0" w:after="0" w:afterAutospacing="0"/>
        <w:jc w:val="both"/>
        <w:rPr>
          <w:rFonts w:ascii="Arial" w:hAnsi="Arial" w:cs="Arial"/>
          <w:sz w:val="28"/>
          <w:szCs w:val="28"/>
        </w:rPr>
      </w:pPr>
      <w:r w:rsidRPr="00CB2296">
        <w:rPr>
          <w:rFonts w:ascii="Arial" w:hAnsi="Arial" w:cs="Arial"/>
          <w:sz w:val="28"/>
          <w:szCs w:val="28"/>
        </w:rPr>
        <w:t>Гипотеза: Законы древней Спарты связаны с законами джунглей, так как слово ЗАКОН означает «правило для всех». Проверим, есть ли между ними другие сходства кроме слова «ЗАКОНЫ».</w:t>
      </w:r>
    </w:p>
    <w:p w:rsidR="00205285" w:rsidRPr="00CB2296" w:rsidRDefault="00205285" w:rsidP="00205285">
      <w:pPr>
        <w:pStyle w:val="a3"/>
        <w:jc w:val="both"/>
        <w:rPr>
          <w:rFonts w:ascii="Arial" w:hAnsi="Arial" w:cs="Arial"/>
          <w:sz w:val="28"/>
          <w:szCs w:val="28"/>
        </w:rPr>
      </w:pPr>
      <w:r w:rsidRPr="00CB2296">
        <w:rPr>
          <w:rFonts w:ascii="Arial" w:hAnsi="Arial" w:cs="Arial"/>
          <w:sz w:val="28"/>
          <w:szCs w:val="28"/>
        </w:rPr>
        <w:t>Цель: провести сравнительный анализ законов древней Спарты и законов джунглей по книге Р. Киплинга «</w:t>
      </w:r>
      <w:proofErr w:type="spellStart"/>
      <w:r w:rsidRPr="00CB2296">
        <w:rPr>
          <w:rFonts w:ascii="Arial" w:hAnsi="Arial" w:cs="Arial"/>
          <w:sz w:val="28"/>
          <w:szCs w:val="28"/>
        </w:rPr>
        <w:t>Маугли</w:t>
      </w:r>
      <w:proofErr w:type="spellEnd"/>
      <w:r w:rsidRPr="00CB2296">
        <w:rPr>
          <w:rFonts w:ascii="Arial" w:hAnsi="Arial" w:cs="Arial"/>
          <w:sz w:val="28"/>
          <w:szCs w:val="28"/>
        </w:rPr>
        <w:t xml:space="preserve">». </w:t>
      </w:r>
    </w:p>
    <w:p w:rsidR="00205285" w:rsidRPr="00CB2296" w:rsidRDefault="00205285" w:rsidP="00205285">
      <w:pPr>
        <w:spacing w:line="240" w:lineRule="auto"/>
        <w:jc w:val="both"/>
        <w:rPr>
          <w:rFonts w:ascii="Arial" w:hAnsi="Arial" w:cs="Arial"/>
          <w:sz w:val="28"/>
          <w:szCs w:val="28"/>
        </w:rPr>
      </w:pPr>
      <w:r w:rsidRPr="00CB2296">
        <w:rPr>
          <w:rFonts w:ascii="Arial" w:hAnsi="Arial" w:cs="Arial"/>
          <w:sz w:val="28"/>
          <w:szCs w:val="28"/>
        </w:rPr>
        <w:t>4. Тема «Корабли Древнего мира»</w:t>
      </w:r>
    </w:p>
    <w:p w:rsidR="00205285" w:rsidRPr="00CB2296" w:rsidRDefault="00205285" w:rsidP="00205285">
      <w:pPr>
        <w:pStyle w:val="1"/>
        <w:shd w:val="clear" w:color="auto" w:fill="FFFFFF"/>
        <w:spacing w:before="0" w:beforeAutospacing="0" w:after="0" w:afterAutospacing="0"/>
        <w:jc w:val="both"/>
        <w:rPr>
          <w:rFonts w:ascii="Arial" w:hAnsi="Arial" w:cs="Arial"/>
          <w:b w:val="0"/>
          <w:bCs w:val="0"/>
          <w:sz w:val="28"/>
          <w:szCs w:val="28"/>
        </w:rPr>
      </w:pPr>
      <w:r w:rsidRPr="00CB2296">
        <w:rPr>
          <w:rFonts w:ascii="Arial" w:hAnsi="Arial" w:cs="Arial"/>
          <w:b w:val="0"/>
          <w:bCs w:val="0"/>
          <w:sz w:val="28"/>
          <w:szCs w:val="28"/>
        </w:rPr>
        <w:t>Актуальность работы: изучение кораблей  Древнего мира, позволяет глубже изучить историю  Древнего мира в 5 классе.</w:t>
      </w:r>
    </w:p>
    <w:p w:rsidR="00205285" w:rsidRPr="00CB2296" w:rsidRDefault="00205285" w:rsidP="00205285">
      <w:pPr>
        <w:pStyle w:val="1"/>
        <w:shd w:val="clear" w:color="auto" w:fill="FFFFFF"/>
        <w:spacing w:before="0" w:beforeAutospacing="0" w:after="0" w:afterAutospacing="0"/>
        <w:jc w:val="both"/>
        <w:rPr>
          <w:rFonts w:ascii="Arial" w:hAnsi="Arial" w:cs="Arial"/>
          <w:b w:val="0"/>
          <w:bCs w:val="0"/>
          <w:sz w:val="28"/>
          <w:szCs w:val="28"/>
        </w:rPr>
      </w:pPr>
      <w:r w:rsidRPr="00CB2296">
        <w:rPr>
          <w:rFonts w:ascii="Arial" w:hAnsi="Arial" w:cs="Arial"/>
          <w:b w:val="0"/>
          <w:bCs w:val="0"/>
          <w:sz w:val="28"/>
          <w:szCs w:val="28"/>
        </w:rPr>
        <w:t>Гипотеза: наличие кораблей в разных странах Древнего мира дает возможность странам выйти на новую ступень развития, обогатить свою культуру.</w:t>
      </w:r>
    </w:p>
    <w:p w:rsidR="00205285" w:rsidRPr="00CB2296" w:rsidRDefault="00205285" w:rsidP="00205285">
      <w:pPr>
        <w:pStyle w:val="1"/>
        <w:shd w:val="clear" w:color="auto" w:fill="FFFFFF"/>
        <w:spacing w:before="0" w:beforeAutospacing="0" w:after="0" w:afterAutospacing="0"/>
        <w:jc w:val="both"/>
        <w:rPr>
          <w:rFonts w:ascii="Arial" w:hAnsi="Arial" w:cs="Arial"/>
          <w:b w:val="0"/>
          <w:bCs w:val="0"/>
          <w:sz w:val="28"/>
          <w:szCs w:val="28"/>
        </w:rPr>
      </w:pPr>
      <w:r w:rsidRPr="00CB2296">
        <w:rPr>
          <w:rFonts w:ascii="Arial" w:hAnsi="Arial" w:cs="Arial"/>
          <w:b w:val="0"/>
          <w:bCs w:val="0"/>
          <w:sz w:val="28"/>
          <w:szCs w:val="28"/>
        </w:rPr>
        <w:t xml:space="preserve">Цель: изучение флота  Египта, Финикии, Греции, Китая, кораблей викингов, </w:t>
      </w:r>
    </w:p>
    <w:p w:rsidR="00205285" w:rsidRPr="00CB2296" w:rsidRDefault="00205285" w:rsidP="00205285">
      <w:pPr>
        <w:pStyle w:val="1"/>
        <w:shd w:val="clear" w:color="auto" w:fill="FFFFFF"/>
        <w:spacing w:before="95" w:beforeAutospacing="0" w:after="95" w:afterAutospacing="0" w:line="408" w:lineRule="atLeast"/>
        <w:jc w:val="both"/>
        <w:rPr>
          <w:rFonts w:ascii="Arial" w:hAnsi="Arial" w:cs="Arial"/>
          <w:bCs w:val="0"/>
          <w:sz w:val="28"/>
          <w:szCs w:val="28"/>
        </w:rPr>
      </w:pPr>
      <w:r w:rsidRPr="00CB2296">
        <w:rPr>
          <w:rFonts w:ascii="Arial" w:hAnsi="Arial" w:cs="Arial"/>
          <w:b w:val="0"/>
          <w:bCs w:val="0"/>
          <w:sz w:val="28"/>
          <w:szCs w:val="28"/>
        </w:rPr>
        <w:t>Выбирались и другие объекты, интересующие пятиклассников.</w:t>
      </w:r>
    </w:p>
    <w:p w:rsidR="00205285" w:rsidRPr="00CB2296" w:rsidRDefault="00205285" w:rsidP="00205285">
      <w:pPr>
        <w:pStyle w:val="a3"/>
        <w:jc w:val="both"/>
        <w:rPr>
          <w:rFonts w:ascii="Arial" w:hAnsi="Arial" w:cs="Arial"/>
          <w:sz w:val="28"/>
          <w:szCs w:val="28"/>
        </w:rPr>
      </w:pPr>
      <w:r w:rsidRPr="00CB2296">
        <w:rPr>
          <w:rFonts w:ascii="Arial" w:hAnsi="Arial" w:cs="Arial"/>
          <w:sz w:val="28"/>
          <w:szCs w:val="28"/>
        </w:rPr>
        <w:t xml:space="preserve">   Например,  танки</w:t>
      </w:r>
      <w:proofErr w:type="gramStart"/>
      <w:r w:rsidRPr="00CB2296">
        <w:rPr>
          <w:rFonts w:ascii="Arial" w:hAnsi="Arial" w:cs="Arial"/>
          <w:sz w:val="28"/>
          <w:szCs w:val="28"/>
        </w:rPr>
        <w:t xml:space="preserve">  В</w:t>
      </w:r>
      <w:proofErr w:type="gramEnd"/>
      <w:r w:rsidRPr="00CB2296">
        <w:rPr>
          <w:rFonts w:ascii="Arial" w:hAnsi="Arial" w:cs="Arial"/>
          <w:sz w:val="28"/>
          <w:szCs w:val="28"/>
        </w:rPr>
        <w:t>торой Мировой войны. Проект позволил ученику на основе сравнительного анализа   сделать вывод, что победа в Великой Отечественной войне - это заслуга не только солдат и командиров, но и советских инженеров-конструкторов.</w:t>
      </w:r>
    </w:p>
    <w:p w:rsidR="00205285" w:rsidRPr="00CB2296" w:rsidRDefault="00205285" w:rsidP="00205285">
      <w:pPr>
        <w:pStyle w:val="a3"/>
        <w:spacing w:before="0" w:beforeAutospacing="0" w:after="0" w:afterAutospacing="0"/>
        <w:jc w:val="both"/>
        <w:rPr>
          <w:rFonts w:ascii="Arial" w:hAnsi="Arial" w:cs="Arial"/>
          <w:color w:val="000000"/>
          <w:sz w:val="28"/>
          <w:szCs w:val="28"/>
        </w:rPr>
      </w:pPr>
      <w:r w:rsidRPr="00CB2296">
        <w:rPr>
          <w:rFonts w:ascii="Arial" w:hAnsi="Arial" w:cs="Arial"/>
          <w:color w:val="000000"/>
          <w:sz w:val="28"/>
          <w:szCs w:val="28"/>
        </w:rPr>
        <w:t xml:space="preserve">   В 6 классе с этими же детьми   мы уже работали в школьном музее, где наряду с архивной и экскурсионной  работой, вновь занимались проектно-исследовательской деятельностью. Сначала они восстановили облик клинка по ножнам, хранящимся в  фондах музея. Результат исследований позволил ребятам стать победителями регионального конкурса РДШ среди активистов школьных музеев и финалистами Всероссийского конкурса в г</w:t>
      </w:r>
      <w:proofErr w:type="gramStart"/>
      <w:r w:rsidRPr="00CB2296">
        <w:rPr>
          <w:rFonts w:ascii="Arial" w:hAnsi="Arial" w:cs="Arial"/>
          <w:color w:val="000000"/>
          <w:sz w:val="28"/>
          <w:szCs w:val="28"/>
        </w:rPr>
        <w:t>.М</w:t>
      </w:r>
      <w:proofErr w:type="gramEnd"/>
      <w:r w:rsidRPr="00CB2296">
        <w:rPr>
          <w:rFonts w:ascii="Arial" w:hAnsi="Arial" w:cs="Arial"/>
          <w:color w:val="000000"/>
          <w:sz w:val="28"/>
          <w:szCs w:val="28"/>
        </w:rPr>
        <w:t>осква.</w:t>
      </w:r>
    </w:p>
    <w:p w:rsidR="00205285" w:rsidRPr="00CB2296" w:rsidRDefault="00205285" w:rsidP="00205285">
      <w:pPr>
        <w:pStyle w:val="a3"/>
        <w:spacing w:before="0" w:beforeAutospacing="0" w:after="0" w:afterAutospacing="0"/>
        <w:jc w:val="both"/>
        <w:rPr>
          <w:rFonts w:ascii="Arial" w:hAnsi="Arial" w:cs="Arial"/>
          <w:color w:val="000000"/>
          <w:sz w:val="28"/>
          <w:szCs w:val="28"/>
        </w:rPr>
      </w:pPr>
      <w:r w:rsidRPr="00CB2296">
        <w:rPr>
          <w:rFonts w:ascii="Arial" w:hAnsi="Arial" w:cs="Arial"/>
          <w:color w:val="000000"/>
          <w:sz w:val="28"/>
          <w:szCs w:val="28"/>
        </w:rPr>
        <w:t xml:space="preserve">      Находка одного из жителей </w:t>
      </w:r>
      <w:proofErr w:type="spellStart"/>
      <w:r w:rsidRPr="00CB2296">
        <w:rPr>
          <w:rFonts w:ascii="Arial" w:hAnsi="Arial" w:cs="Arial"/>
          <w:color w:val="000000"/>
          <w:sz w:val="28"/>
          <w:szCs w:val="28"/>
        </w:rPr>
        <w:t>с</w:t>
      </w:r>
      <w:proofErr w:type="gramStart"/>
      <w:r w:rsidRPr="00CB2296">
        <w:rPr>
          <w:rFonts w:ascii="Arial" w:hAnsi="Arial" w:cs="Arial"/>
          <w:color w:val="000000"/>
          <w:sz w:val="28"/>
          <w:szCs w:val="28"/>
        </w:rPr>
        <w:t>.К</w:t>
      </w:r>
      <w:proofErr w:type="gramEnd"/>
      <w:r w:rsidRPr="00CB2296">
        <w:rPr>
          <w:rFonts w:ascii="Arial" w:hAnsi="Arial" w:cs="Arial"/>
          <w:color w:val="000000"/>
          <w:sz w:val="28"/>
          <w:szCs w:val="28"/>
        </w:rPr>
        <w:t>етово</w:t>
      </w:r>
      <w:proofErr w:type="spellEnd"/>
      <w:r w:rsidRPr="00CB2296">
        <w:rPr>
          <w:rFonts w:ascii="Arial" w:hAnsi="Arial" w:cs="Arial"/>
          <w:color w:val="000000"/>
          <w:sz w:val="28"/>
          <w:szCs w:val="28"/>
        </w:rPr>
        <w:t xml:space="preserve"> (сабля) позволила шестиклассникам расширить масштабы и способы исследований. На начальном этапе из-за отсутствия информации сабля была для ребят настоящим «</w:t>
      </w:r>
      <w:proofErr w:type="spellStart"/>
      <w:r w:rsidRPr="00CB2296">
        <w:rPr>
          <w:rFonts w:ascii="Arial" w:hAnsi="Arial" w:cs="Arial"/>
          <w:color w:val="000000"/>
          <w:sz w:val="28"/>
          <w:szCs w:val="28"/>
        </w:rPr>
        <w:t>экскалибуром</w:t>
      </w:r>
      <w:proofErr w:type="spellEnd"/>
      <w:r w:rsidRPr="00CB2296">
        <w:rPr>
          <w:rFonts w:ascii="Arial" w:hAnsi="Arial" w:cs="Arial"/>
          <w:color w:val="000000"/>
          <w:sz w:val="28"/>
          <w:szCs w:val="28"/>
        </w:rPr>
        <w:t xml:space="preserve">» с непонятной принадлежностью к роду войск в контексте неизвестного исторического периода Зауралья. В течение трех месяцев мы работали с Областным Краеведческим музеем, и </w:t>
      </w:r>
      <w:proofErr w:type="spellStart"/>
      <w:r w:rsidRPr="00CB2296">
        <w:rPr>
          <w:rFonts w:ascii="Arial" w:hAnsi="Arial" w:cs="Arial"/>
          <w:color w:val="000000"/>
          <w:sz w:val="28"/>
          <w:szCs w:val="28"/>
        </w:rPr>
        <w:t>экскалибур</w:t>
      </w:r>
      <w:proofErr w:type="spellEnd"/>
      <w:r w:rsidRPr="00CB2296">
        <w:rPr>
          <w:rFonts w:ascii="Arial" w:hAnsi="Arial" w:cs="Arial"/>
          <w:color w:val="000000"/>
          <w:sz w:val="28"/>
          <w:szCs w:val="28"/>
        </w:rPr>
        <w:t xml:space="preserve"> стал </w:t>
      </w:r>
      <w:proofErr w:type="spellStart"/>
      <w:r w:rsidRPr="00CB2296">
        <w:rPr>
          <w:rFonts w:ascii="Arial" w:hAnsi="Arial" w:cs="Arial"/>
          <w:color w:val="000000"/>
          <w:sz w:val="28"/>
          <w:szCs w:val="28"/>
        </w:rPr>
        <w:t>легкокавалерийской</w:t>
      </w:r>
      <w:proofErr w:type="spellEnd"/>
      <w:r w:rsidRPr="00CB2296">
        <w:rPr>
          <w:rFonts w:ascii="Arial" w:hAnsi="Arial" w:cs="Arial"/>
          <w:color w:val="000000"/>
          <w:sz w:val="28"/>
          <w:szCs w:val="28"/>
        </w:rPr>
        <w:t xml:space="preserve"> саблей образца  1809 г. Проект исследования был оформлен и представлен на школьной конференции ученических работ в 2019 г., где получил высшую оценку жюри.</w:t>
      </w:r>
    </w:p>
    <w:p w:rsidR="00205285" w:rsidRPr="00CB2296" w:rsidRDefault="00205285" w:rsidP="00205285">
      <w:pPr>
        <w:pStyle w:val="a3"/>
        <w:spacing w:before="0" w:beforeAutospacing="0" w:after="0" w:afterAutospacing="0"/>
        <w:jc w:val="both"/>
        <w:rPr>
          <w:rFonts w:ascii="Arial" w:hAnsi="Arial" w:cs="Arial"/>
          <w:color w:val="000000"/>
          <w:sz w:val="28"/>
          <w:szCs w:val="28"/>
        </w:rPr>
      </w:pPr>
      <w:r w:rsidRPr="00CB2296">
        <w:rPr>
          <w:rFonts w:ascii="Arial" w:hAnsi="Arial" w:cs="Arial"/>
          <w:color w:val="000000"/>
          <w:sz w:val="28"/>
          <w:szCs w:val="28"/>
        </w:rPr>
        <w:lastRenderedPageBreak/>
        <w:t xml:space="preserve">     Практическая значимость этих проектов заключается в изучении истории родного края и в целом страны, в развитии навыков планирования деятельности, работы на результат, самореализации учеников и приобретение опыта публичного  выступления, повышение интереса к изучению истории.</w:t>
      </w:r>
    </w:p>
    <w:p w:rsidR="00205285" w:rsidRPr="00CB2296" w:rsidRDefault="00205285" w:rsidP="00205285">
      <w:pPr>
        <w:pStyle w:val="a3"/>
        <w:spacing w:before="0" w:beforeAutospacing="0" w:after="0" w:afterAutospacing="0"/>
        <w:jc w:val="both"/>
        <w:rPr>
          <w:rFonts w:ascii="Arial" w:hAnsi="Arial" w:cs="Arial"/>
          <w:sz w:val="28"/>
          <w:szCs w:val="28"/>
        </w:rPr>
      </w:pPr>
      <w:r w:rsidRPr="00CB2296">
        <w:rPr>
          <w:rFonts w:ascii="Arial" w:hAnsi="Arial" w:cs="Arial"/>
          <w:sz w:val="28"/>
          <w:szCs w:val="28"/>
        </w:rPr>
        <w:t xml:space="preserve">    Исследование чаще всего несет опережающий характер и действует как в зоне ближайшего развития, так и отдаленной перспективы. </w:t>
      </w:r>
    </w:p>
    <w:p w:rsidR="007247D9" w:rsidRPr="00CB2296" w:rsidRDefault="007247D9" w:rsidP="00205285">
      <w:pPr>
        <w:pStyle w:val="a3"/>
        <w:spacing w:before="0" w:beforeAutospacing="0" w:after="0" w:afterAutospacing="0"/>
        <w:jc w:val="both"/>
        <w:rPr>
          <w:rFonts w:ascii="Arial" w:hAnsi="Arial" w:cs="Arial"/>
          <w:sz w:val="28"/>
          <w:szCs w:val="28"/>
        </w:rPr>
      </w:pPr>
    </w:p>
    <w:tbl>
      <w:tblPr>
        <w:tblStyle w:val="a4"/>
        <w:tblW w:w="0" w:type="auto"/>
        <w:tblLook w:val="04A0"/>
      </w:tblPr>
      <w:tblGrid>
        <w:gridCol w:w="4785"/>
        <w:gridCol w:w="4786"/>
      </w:tblGrid>
      <w:tr w:rsidR="00205285" w:rsidRPr="00CB2296" w:rsidTr="002052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jc w:val="both"/>
              <w:rPr>
                <w:rFonts w:ascii="Arial" w:hAnsi="Arial" w:cs="Arial"/>
                <w:sz w:val="28"/>
                <w:szCs w:val="28"/>
                <w:lang w:eastAsia="en-US"/>
              </w:rPr>
            </w:pPr>
            <w:r w:rsidRPr="00CB2296">
              <w:rPr>
                <w:rFonts w:ascii="Arial" w:hAnsi="Arial" w:cs="Arial"/>
                <w:sz w:val="28"/>
                <w:szCs w:val="28"/>
                <w:u w:val="single"/>
                <w:lang w:eastAsia="en-US"/>
              </w:rPr>
              <w:t>Ближайшая зона развития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jc w:val="both"/>
              <w:rPr>
                <w:rFonts w:ascii="Arial" w:hAnsi="Arial" w:cs="Arial"/>
                <w:sz w:val="28"/>
                <w:szCs w:val="28"/>
                <w:lang w:eastAsia="en-US"/>
              </w:rPr>
            </w:pPr>
            <w:r w:rsidRPr="00CB2296">
              <w:rPr>
                <w:rFonts w:ascii="Arial" w:hAnsi="Arial" w:cs="Arial"/>
                <w:sz w:val="28"/>
                <w:szCs w:val="28"/>
                <w:u w:val="single"/>
                <w:lang w:eastAsia="en-US"/>
              </w:rPr>
              <w:t>Отдаленная зона развития</w:t>
            </w:r>
          </w:p>
        </w:tc>
      </w:tr>
      <w:tr w:rsidR="00205285" w:rsidRPr="00CB2296" w:rsidTr="002052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jc w:val="both"/>
              <w:rPr>
                <w:rFonts w:ascii="Arial" w:hAnsi="Arial" w:cs="Arial"/>
                <w:sz w:val="28"/>
                <w:szCs w:val="28"/>
                <w:lang w:eastAsia="en-US"/>
              </w:rPr>
            </w:pPr>
            <w:r w:rsidRPr="00CB2296">
              <w:rPr>
                <w:rFonts w:ascii="Arial" w:hAnsi="Arial" w:cs="Arial"/>
                <w:sz w:val="28"/>
                <w:szCs w:val="28"/>
                <w:lang w:eastAsia="en-US"/>
              </w:rPr>
              <w:t>-выбрали тему из курса Истории Др</w:t>
            </w:r>
            <w:proofErr w:type="gramStart"/>
            <w:r w:rsidRPr="00CB2296">
              <w:rPr>
                <w:rFonts w:ascii="Arial" w:hAnsi="Arial" w:cs="Arial"/>
                <w:sz w:val="28"/>
                <w:szCs w:val="28"/>
                <w:lang w:eastAsia="en-US"/>
              </w:rPr>
              <w:t>.м</w:t>
            </w:r>
            <w:proofErr w:type="gramEnd"/>
            <w:r w:rsidRPr="00CB2296">
              <w:rPr>
                <w:rFonts w:ascii="Arial" w:hAnsi="Arial" w:cs="Arial"/>
                <w:sz w:val="28"/>
                <w:szCs w:val="28"/>
                <w:lang w:eastAsia="en-US"/>
              </w:rPr>
              <w:t xml:space="preserve">ира,     но еще не изучали её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spacing w:before="0" w:beforeAutospacing="0" w:after="0" w:afterAutospacing="0"/>
              <w:jc w:val="both"/>
              <w:rPr>
                <w:rFonts w:ascii="Arial" w:hAnsi="Arial" w:cs="Arial"/>
                <w:sz w:val="28"/>
                <w:szCs w:val="28"/>
                <w:lang w:eastAsia="en-US"/>
              </w:rPr>
            </w:pPr>
            <w:r w:rsidRPr="00CB2296">
              <w:rPr>
                <w:rFonts w:ascii="Arial" w:hAnsi="Arial" w:cs="Arial"/>
                <w:sz w:val="28"/>
                <w:szCs w:val="28"/>
                <w:lang w:eastAsia="en-US"/>
              </w:rPr>
              <w:t>- работали с артефактом времен       Советского Союза</w:t>
            </w:r>
          </w:p>
        </w:tc>
      </w:tr>
      <w:tr w:rsidR="00205285" w:rsidRPr="00CB2296" w:rsidTr="00205285">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spacing w:before="0" w:beforeAutospacing="0" w:after="0" w:afterAutospacing="0"/>
              <w:jc w:val="center"/>
              <w:rPr>
                <w:rFonts w:ascii="Arial" w:hAnsi="Arial" w:cs="Arial"/>
                <w:sz w:val="28"/>
                <w:szCs w:val="28"/>
                <w:lang w:eastAsia="en-US"/>
              </w:rPr>
            </w:pPr>
            <w:r w:rsidRPr="00CB2296">
              <w:rPr>
                <w:rFonts w:ascii="Arial" w:hAnsi="Arial" w:cs="Arial"/>
                <w:sz w:val="28"/>
                <w:szCs w:val="28"/>
                <w:lang w:eastAsia="en-US"/>
              </w:rPr>
              <w:t>Общее:</w:t>
            </w:r>
          </w:p>
        </w:tc>
      </w:tr>
      <w:tr w:rsidR="00205285" w:rsidRPr="00CB2296" w:rsidTr="00205285">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spacing w:before="0" w:beforeAutospacing="0" w:after="0" w:afterAutospacing="0"/>
              <w:jc w:val="both"/>
              <w:rPr>
                <w:rFonts w:ascii="Arial" w:hAnsi="Arial" w:cs="Arial"/>
                <w:sz w:val="28"/>
                <w:szCs w:val="28"/>
                <w:u w:val="single"/>
                <w:lang w:eastAsia="en-US"/>
              </w:rPr>
            </w:pPr>
            <w:r w:rsidRPr="00CB2296">
              <w:rPr>
                <w:rFonts w:ascii="Arial" w:hAnsi="Arial" w:cs="Arial"/>
                <w:sz w:val="28"/>
                <w:szCs w:val="28"/>
                <w:lang w:eastAsia="en-US"/>
              </w:rPr>
              <w:t>действие основывается на работе над содержанием учебной задачи</w:t>
            </w:r>
          </w:p>
        </w:tc>
      </w:tr>
      <w:tr w:rsidR="00205285" w:rsidRPr="00CB2296" w:rsidTr="00205285">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spacing w:before="0" w:beforeAutospacing="0" w:after="0" w:afterAutospacing="0"/>
              <w:jc w:val="center"/>
              <w:rPr>
                <w:rFonts w:ascii="Arial" w:hAnsi="Arial" w:cs="Arial"/>
                <w:sz w:val="28"/>
                <w:szCs w:val="28"/>
                <w:lang w:eastAsia="en-US"/>
              </w:rPr>
            </w:pPr>
            <w:r w:rsidRPr="00CB2296">
              <w:rPr>
                <w:rFonts w:ascii="Arial" w:hAnsi="Arial" w:cs="Arial"/>
                <w:sz w:val="28"/>
                <w:szCs w:val="28"/>
                <w:lang w:eastAsia="en-US"/>
              </w:rPr>
              <w:t>Отличия:</w:t>
            </w:r>
          </w:p>
        </w:tc>
      </w:tr>
      <w:tr w:rsidR="00205285" w:rsidRPr="00CB2296" w:rsidTr="002052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jc w:val="both"/>
              <w:rPr>
                <w:rFonts w:ascii="Arial" w:hAnsi="Arial" w:cs="Arial"/>
                <w:sz w:val="28"/>
                <w:szCs w:val="28"/>
                <w:lang w:eastAsia="en-US"/>
              </w:rPr>
            </w:pPr>
            <w:r w:rsidRPr="00CB2296">
              <w:rPr>
                <w:rFonts w:ascii="Arial" w:hAnsi="Arial" w:cs="Arial"/>
                <w:sz w:val="28"/>
                <w:szCs w:val="28"/>
                <w:lang w:eastAsia="en-US"/>
              </w:rPr>
              <w:t xml:space="preserve">Источники информации доступнее, определеннее, предлагаются </w:t>
            </w:r>
            <w:proofErr w:type="gramStart"/>
            <w:r w:rsidRPr="00CB2296">
              <w:rPr>
                <w:rFonts w:ascii="Arial" w:hAnsi="Arial" w:cs="Arial"/>
                <w:sz w:val="28"/>
                <w:szCs w:val="28"/>
                <w:lang w:eastAsia="en-US"/>
              </w:rPr>
              <w:t>обучающимися</w:t>
            </w:r>
            <w:proofErr w:type="gramEnd"/>
            <w:r w:rsidRPr="00CB2296">
              <w:rPr>
                <w:rFonts w:ascii="Arial" w:hAnsi="Arial" w:cs="Arial"/>
                <w:sz w:val="28"/>
                <w:szCs w:val="28"/>
                <w:lang w:eastAsia="en-US"/>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jc w:val="both"/>
              <w:rPr>
                <w:rFonts w:ascii="Arial" w:hAnsi="Arial" w:cs="Arial"/>
                <w:sz w:val="28"/>
                <w:szCs w:val="28"/>
                <w:lang w:eastAsia="en-US"/>
              </w:rPr>
            </w:pPr>
            <w:r w:rsidRPr="00CB2296">
              <w:rPr>
                <w:rFonts w:ascii="Arial" w:hAnsi="Arial" w:cs="Arial"/>
                <w:sz w:val="28"/>
                <w:szCs w:val="28"/>
                <w:lang w:eastAsia="en-US"/>
              </w:rPr>
              <w:t>Источники информации имеют ограничение по возрасту и пониманию</w:t>
            </w:r>
          </w:p>
        </w:tc>
      </w:tr>
      <w:tr w:rsidR="00205285" w:rsidRPr="00CB2296" w:rsidTr="002052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285" w:rsidRPr="00CB2296" w:rsidRDefault="00205285">
            <w:pPr>
              <w:pStyle w:val="a3"/>
              <w:jc w:val="both"/>
              <w:rPr>
                <w:rFonts w:ascii="Arial" w:hAnsi="Arial" w:cs="Arial"/>
                <w:sz w:val="28"/>
                <w:szCs w:val="28"/>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jc w:val="both"/>
              <w:rPr>
                <w:rFonts w:ascii="Arial" w:hAnsi="Arial" w:cs="Arial"/>
                <w:sz w:val="28"/>
                <w:szCs w:val="28"/>
                <w:lang w:eastAsia="en-US"/>
              </w:rPr>
            </w:pPr>
            <w:r w:rsidRPr="00CB2296">
              <w:rPr>
                <w:rFonts w:ascii="Arial" w:hAnsi="Arial" w:cs="Arial"/>
                <w:sz w:val="28"/>
                <w:szCs w:val="28"/>
                <w:lang w:eastAsia="en-US"/>
              </w:rPr>
              <w:t>Работа с библ</w:t>
            </w:r>
            <w:proofErr w:type="gramStart"/>
            <w:r w:rsidRPr="00CB2296">
              <w:rPr>
                <w:rFonts w:ascii="Arial" w:hAnsi="Arial" w:cs="Arial"/>
                <w:sz w:val="28"/>
                <w:szCs w:val="28"/>
                <w:lang w:eastAsia="en-US"/>
              </w:rPr>
              <w:t>.к</w:t>
            </w:r>
            <w:proofErr w:type="gramEnd"/>
            <w:r w:rsidRPr="00CB2296">
              <w:rPr>
                <w:rFonts w:ascii="Arial" w:hAnsi="Arial" w:cs="Arial"/>
                <w:sz w:val="28"/>
                <w:szCs w:val="28"/>
                <w:lang w:eastAsia="en-US"/>
              </w:rPr>
              <w:t>аталогами. Выбор доступной к восприятию информации</w:t>
            </w:r>
          </w:p>
        </w:tc>
      </w:tr>
      <w:tr w:rsidR="00205285" w:rsidRPr="00CB2296" w:rsidTr="002052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285" w:rsidRPr="00CB2296" w:rsidRDefault="00205285">
            <w:pPr>
              <w:pStyle w:val="a3"/>
              <w:jc w:val="both"/>
              <w:rPr>
                <w:rFonts w:ascii="Arial" w:hAnsi="Arial" w:cs="Arial"/>
                <w:sz w:val="28"/>
                <w:szCs w:val="28"/>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pStyle w:val="a3"/>
              <w:jc w:val="both"/>
              <w:rPr>
                <w:rFonts w:ascii="Arial" w:hAnsi="Arial" w:cs="Arial"/>
                <w:sz w:val="28"/>
                <w:szCs w:val="28"/>
                <w:lang w:eastAsia="en-US"/>
              </w:rPr>
            </w:pPr>
            <w:r w:rsidRPr="00CB2296">
              <w:rPr>
                <w:rFonts w:ascii="Arial" w:hAnsi="Arial" w:cs="Arial"/>
                <w:sz w:val="28"/>
                <w:szCs w:val="28"/>
                <w:lang w:eastAsia="en-US"/>
              </w:rPr>
              <w:t>Длительное планирование действий в рамках 1 шага.</w:t>
            </w:r>
          </w:p>
        </w:tc>
      </w:tr>
    </w:tbl>
    <w:p w:rsidR="00205285" w:rsidRPr="00CB2296" w:rsidRDefault="00FB3758" w:rsidP="00CB2296">
      <w:pPr>
        <w:pStyle w:val="a3"/>
        <w:jc w:val="both"/>
        <w:rPr>
          <w:rFonts w:ascii="Arial" w:hAnsi="Arial" w:cs="Arial"/>
          <w:sz w:val="28"/>
          <w:szCs w:val="28"/>
        </w:rPr>
      </w:pPr>
      <w:r w:rsidRPr="00CB2296">
        <w:rPr>
          <w:rFonts w:ascii="Arial" w:hAnsi="Arial"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7.65pt;margin-top:172.6pt;width:28.8pt;height:36.3pt;z-index:251658240;mso-position-horizontal-relative:text;mso-position-vertical-relative:text" fillcolor="black [3213]">
            <v:shadow color="#868686"/>
            <v:textpath style="font-family:&quot;Arial Black&quot;;v-text-kern:t" trim="t" fitpath="t" string="+"/>
          </v:shape>
        </w:pict>
      </w:r>
      <w:r w:rsidR="007247D9" w:rsidRPr="00CB2296">
        <w:rPr>
          <w:rFonts w:ascii="Arial" w:hAnsi="Arial" w:cs="Arial"/>
          <w:sz w:val="28"/>
          <w:szCs w:val="28"/>
        </w:rPr>
        <w:t xml:space="preserve">     </w:t>
      </w:r>
      <w:r w:rsidR="00205285" w:rsidRPr="00CB2296">
        <w:rPr>
          <w:rFonts w:ascii="Arial" w:hAnsi="Arial" w:cs="Arial"/>
          <w:sz w:val="28"/>
          <w:szCs w:val="28"/>
        </w:rPr>
        <w:t xml:space="preserve">Особенность учебной проектно-исследовательской деятельности:   интеграция  отношений исследовательской и проектной деятельности </w:t>
      </w:r>
      <w:r w:rsidR="00205285" w:rsidRPr="00CB2296">
        <w:rPr>
          <w:rFonts w:ascii="Arial" w:hAnsi="Arial" w:cs="Arial"/>
          <w:noProof/>
          <w:sz w:val="28"/>
          <w:szCs w:val="28"/>
        </w:rPr>
        <w:drawing>
          <wp:inline distT="0" distB="0" distL="0" distR="0">
            <wp:extent cx="5501640" cy="3794760"/>
            <wp:effectExtent l="1905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247D9" w:rsidRPr="00CB2296" w:rsidRDefault="00205285" w:rsidP="007247D9">
      <w:pPr>
        <w:jc w:val="center"/>
        <w:rPr>
          <w:rFonts w:ascii="Arial" w:hAnsi="Arial" w:cs="Arial"/>
          <w:sz w:val="28"/>
          <w:szCs w:val="28"/>
        </w:rPr>
      </w:pPr>
      <w:r w:rsidRPr="00CB2296">
        <w:rPr>
          <w:rFonts w:ascii="Arial" w:hAnsi="Arial" w:cs="Arial"/>
          <w:sz w:val="28"/>
          <w:szCs w:val="28"/>
        </w:rPr>
        <w:lastRenderedPageBreak/>
        <w:t>Разница в результате:</w:t>
      </w:r>
    </w:p>
    <w:tbl>
      <w:tblPr>
        <w:tblStyle w:val="a4"/>
        <w:tblW w:w="0" w:type="auto"/>
        <w:tblLook w:val="04A0"/>
      </w:tblPr>
      <w:tblGrid>
        <w:gridCol w:w="4785"/>
        <w:gridCol w:w="4786"/>
      </w:tblGrid>
      <w:tr w:rsidR="007247D9" w:rsidRPr="00CB2296" w:rsidTr="007247D9">
        <w:trPr>
          <w:trHeight w:val="58"/>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7D9" w:rsidRPr="00CB2296" w:rsidRDefault="007247D9">
            <w:pPr>
              <w:spacing w:line="240" w:lineRule="auto"/>
              <w:jc w:val="center"/>
              <w:rPr>
                <w:rFonts w:ascii="Arial" w:hAnsi="Arial" w:cs="Arial"/>
                <w:b/>
                <w:sz w:val="28"/>
                <w:szCs w:val="28"/>
              </w:rPr>
            </w:pPr>
            <w:r w:rsidRPr="00CB2296">
              <w:rPr>
                <w:rFonts w:ascii="Arial" w:hAnsi="Arial" w:cs="Arial"/>
                <w:b/>
                <w:sz w:val="28"/>
                <w:szCs w:val="28"/>
              </w:rPr>
              <w:t>Исследовательская деятельность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7D9" w:rsidRPr="00CB2296" w:rsidRDefault="007247D9">
            <w:pPr>
              <w:spacing w:line="240" w:lineRule="auto"/>
              <w:jc w:val="center"/>
              <w:rPr>
                <w:rFonts w:ascii="Arial" w:hAnsi="Arial" w:cs="Arial"/>
                <w:b/>
                <w:sz w:val="28"/>
                <w:szCs w:val="28"/>
              </w:rPr>
            </w:pPr>
            <w:r w:rsidRPr="00CB2296">
              <w:rPr>
                <w:rFonts w:ascii="Arial" w:hAnsi="Arial" w:cs="Arial"/>
                <w:b/>
                <w:sz w:val="28"/>
                <w:szCs w:val="28"/>
              </w:rPr>
              <w:t>Проектная деятельность</w:t>
            </w:r>
          </w:p>
        </w:tc>
      </w:tr>
      <w:tr w:rsidR="00205285" w:rsidRPr="00CB2296" w:rsidTr="002052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spacing w:line="240" w:lineRule="auto"/>
              <w:jc w:val="center"/>
              <w:rPr>
                <w:rFonts w:ascii="Arial" w:hAnsi="Arial" w:cs="Arial"/>
                <w:sz w:val="28"/>
                <w:szCs w:val="28"/>
              </w:rPr>
            </w:pPr>
            <w:r w:rsidRPr="00CB2296">
              <w:rPr>
                <w:rFonts w:ascii="Arial" w:hAnsi="Arial" w:cs="Arial"/>
                <w:sz w:val="28"/>
                <w:szCs w:val="28"/>
              </w:rPr>
              <w:t>Интеллектуальный продукт: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spacing w:line="240" w:lineRule="auto"/>
              <w:jc w:val="center"/>
              <w:rPr>
                <w:rFonts w:ascii="Arial" w:hAnsi="Arial" w:cs="Arial"/>
                <w:sz w:val="28"/>
                <w:szCs w:val="28"/>
              </w:rPr>
            </w:pPr>
            <w:r w:rsidRPr="00CB2296">
              <w:rPr>
                <w:rFonts w:ascii="Arial" w:hAnsi="Arial" w:cs="Arial"/>
                <w:sz w:val="28"/>
                <w:szCs w:val="28"/>
              </w:rPr>
              <w:t>Всегда практический продукт:</w:t>
            </w:r>
          </w:p>
        </w:tc>
      </w:tr>
      <w:tr w:rsidR="00205285" w:rsidRPr="00CB2296" w:rsidTr="0020528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spacing w:line="240" w:lineRule="auto"/>
              <w:jc w:val="center"/>
              <w:rPr>
                <w:rFonts w:ascii="Arial" w:hAnsi="Arial" w:cs="Arial"/>
                <w:sz w:val="28"/>
                <w:szCs w:val="28"/>
              </w:rPr>
            </w:pPr>
            <w:r w:rsidRPr="00CB2296">
              <w:rPr>
                <w:rFonts w:ascii="Arial" w:hAnsi="Arial" w:cs="Arial"/>
                <w:sz w:val="28"/>
                <w:szCs w:val="28"/>
              </w:rPr>
              <w:t>новое знание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spacing w:line="240" w:lineRule="auto"/>
              <w:jc w:val="center"/>
              <w:rPr>
                <w:rFonts w:ascii="Arial" w:hAnsi="Arial" w:cs="Arial"/>
                <w:sz w:val="28"/>
                <w:szCs w:val="28"/>
              </w:rPr>
            </w:pPr>
            <w:r w:rsidRPr="00CB2296">
              <w:rPr>
                <w:rFonts w:ascii="Arial" w:hAnsi="Arial" w:cs="Arial"/>
                <w:sz w:val="28"/>
                <w:szCs w:val="28"/>
              </w:rPr>
              <w:t>Газета, макет, опыт публичного выступления</w:t>
            </w:r>
          </w:p>
        </w:tc>
      </w:tr>
      <w:tr w:rsidR="00205285" w:rsidRPr="00CB2296" w:rsidTr="00205285">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285" w:rsidRPr="00CB2296" w:rsidRDefault="00205285">
            <w:pPr>
              <w:spacing w:line="240" w:lineRule="auto"/>
              <w:jc w:val="center"/>
              <w:rPr>
                <w:rFonts w:ascii="Arial" w:hAnsi="Arial" w:cs="Arial"/>
                <w:sz w:val="28"/>
                <w:szCs w:val="28"/>
              </w:rPr>
            </w:pPr>
            <w:r w:rsidRPr="00CB2296">
              <w:rPr>
                <w:rFonts w:ascii="Arial" w:hAnsi="Arial" w:cs="Arial"/>
                <w:sz w:val="28"/>
                <w:szCs w:val="28"/>
              </w:rPr>
              <w:t>В учебной проектно-исследовательской деятельности происходит объединение продукта.</w:t>
            </w:r>
          </w:p>
        </w:tc>
      </w:tr>
    </w:tbl>
    <w:p w:rsidR="00205285" w:rsidRPr="00CB2296" w:rsidRDefault="00205285" w:rsidP="00205285">
      <w:pPr>
        <w:jc w:val="both"/>
        <w:rPr>
          <w:rFonts w:ascii="Arial" w:hAnsi="Arial" w:cs="Arial"/>
          <w:sz w:val="28"/>
          <w:szCs w:val="28"/>
        </w:rPr>
      </w:pPr>
    </w:p>
    <w:p w:rsidR="00205285" w:rsidRPr="00CB2296" w:rsidRDefault="00205285" w:rsidP="00205285">
      <w:pPr>
        <w:jc w:val="both"/>
        <w:rPr>
          <w:rFonts w:ascii="Arial" w:hAnsi="Arial" w:cs="Arial"/>
          <w:sz w:val="28"/>
          <w:szCs w:val="28"/>
        </w:rPr>
      </w:pPr>
      <w:r w:rsidRPr="00CB2296">
        <w:rPr>
          <w:rFonts w:ascii="Arial" w:hAnsi="Arial" w:cs="Arial"/>
          <w:sz w:val="28"/>
          <w:szCs w:val="28"/>
        </w:rPr>
        <w:t xml:space="preserve">  Таким образом, педагогическая деятельность по формированию познавательных и исследовательских компетенций школьников основывается на внимании к самому процессу усвоения знаний, на тех методах, которые применяются во время проведения уроков. Использование исследовательского метода даёт возможность решать задачи обучения, создавать условия сближения учебной и познавательной деятельности учащихся, что в свою очередь, позволяет пробудить у них осознанную активную заинтересованность, как в самом учебном процессе, так и в его результатах. В любом случае, игра стоит свеч и для учеников, и для педагога.</w:t>
      </w:r>
    </w:p>
    <w:p w:rsidR="00205285" w:rsidRPr="00CB2296" w:rsidRDefault="00205285" w:rsidP="00205285">
      <w:pPr>
        <w:rPr>
          <w:rFonts w:ascii="Arial" w:hAnsi="Arial" w:cs="Arial"/>
          <w:sz w:val="28"/>
          <w:szCs w:val="28"/>
        </w:rPr>
      </w:pPr>
    </w:p>
    <w:p w:rsidR="00205285" w:rsidRPr="00CB2296" w:rsidRDefault="00205285" w:rsidP="00205285">
      <w:pPr>
        <w:rPr>
          <w:rFonts w:ascii="Arial" w:hAnsi="Arial" w:cs="Arial"/>
          <w:sz w:val="28"/>
          <w:szCs w:val="28"/>
        </w:rPr>
      </w:pPr>
    </w:p>
    <w:p w:rsidR="00205285" w:rsidRPr="00CB2296" w:rsidRDefault="00205285" w:rsidP="00205285">
      <w:pPr>
        <w:tabs>
          <w:tab w:val="left" w:pos="6451"/>
        </w:tabs>
        <w:rPr>
          <w:rFonts w:ascii="Arial" w:hAnsi="Arial" w:cs="Arial"/>
          <w:sz w:val="28"/>
          <w:szCs w:val="28"/>
        </w:rPr>
      </w:pPr>
      <w:r w:rsidRPr="00CB2296">
        <w:rPr>
          <w:rFonts w:ascii="Arial" w:hAnsi="Arial" w:cs="Arial"/>
          <w:sz w:val="28"/>
          <w:szCs w:val="28"/>
        </w:rPr>
        <w:tab/>
      </w:r>
    </w:p>
    <w:p w:rsidR="00F6166A" w:rsidRPr="00CB2296" w:rsidRDefault="00F6166A">
      <w:pPr>
        <w:rPr>
          <w:rFonts w:ascii="Arial" w:hAnsi="Arial" w:cs="Arial"/>
          <w:sz w:val="28"/>
          <w:szCs w:val="28"/>
        </w:rPr>
      </w:pPr>
    </w:p>
    <w:sectPr w:rsidR="00F6166A" w:rsidRPr="00CB2296" w:rsidSect="00CB229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05285"/>
    <w:rsid w:val="00205285"/>
    <w:rsid w:val="007247D9"/>
    <w:rsid w:val="00CB2296"/>
    <w:rsid w:val="00E06D02"/>
    <w:rsid w:val="00F6166A"/>
    <w:rsid w:val="00FB3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85"/>
    <w:pPr>
      <w:spacing w:line="256" w:lineRule="auto"/>
    </w:pPr>
  </w:style>
  <w:style w:type="paragraph" w:styleId="1">
    <w:name w:val="heading 1"/>
    <w:basedOn w:val="a"/>
    <w:link w:val="10"/>
    <w:qFormat/>
    <w:rsid w:val="00205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28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052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05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B22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1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B6420-4E88-49F6-9A9F-F4571657D50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DCBFE4EB-F7F7-478D-B784-A68A562E66BC}">
      <dgm:prSet phldrT="[Текст]"/>
      <dgm:spPr>
        <a:solidFill>
          <a:schemeClr val="bg1">
            <a:lumMod val="85000"/>
          </a:schemeClr>
        </a:solidFill>
      </dgm:spPr>
      <dgm:t>
        <a:bodyPr/>
        <a:lstStyle/>
        <a:p>
          <a:r>
            <a:rPr lang="ru-RU">
              <a:solidFill>
                <a:sysClr val="windowText" lastClr="000000"/>
              </a:solidFill>
            </a:rPr>
            <a:t>отношения </a:t>
          </a:r>
        </a:p>
        <a:p>
          <a:r>
            <a:rPr lang="ru-RU">
              <a:solidFill>
                <a:sysClr val="windowText" lastClr="000000"/>
              </a:solidFill>
            </a:rPr>
            <a:t>исследовательской </a:t>
          </a:r>
        </a:p>
        <a:p>
          <a:r>
            <a:rPr lang="ru-RU">
              <a:solidFill>
                <a:sysClr val="windowText" lastClr="000000"/>
              </a:solidFill>
            </a:rPr>
            <a:t>и </a:t>
          </a:r>
        </a:p>
        <a:p>
          <a:r>
            <a:rPr lang="ru-RU">
              <a:solidFill>
                <a:sysClr val="windowText" lastClr="000000"/>
              </a:solidFill>
            </a:rPr>
            <a:t>проектной</a:t>
          </a:r>
        </a:p>
        <a:p>
          <a:r>
            <a:rPr lang="ru-RU">
              <a:solidFill>
                <a:sysClr val="windowText" lastClr="000000"/>
              </a:solidFill>
            </a:rPr>
            <a:t>деятельности</a:t>
          </a:r>
        </a:p>
        <a:p>
          <a:endParaRPr lang="ru-RU"/>
        </a:p>
      </dgm:t>
    </dgm:pt>
    <dgm:pt modelId="{0C5F9F73-A6F1-4841-B97A-B8E24C6D342F}" type="parTrans" cxnId="{5F76B16E-64E2-4E6F-BBDB-D77851C3BA7C}">
      <dgm:prSet/>
      <dgm:spPr/>
      <dgm:t>
        <a:bodyPr/>
        <a:lstStyle/>
        <a:p>
          <a:endParaRPr lang="ru-RU"/>
        </a:p>
      </dgm:t>
    </dgm:pt>
    <dgm:pt modelId="{86B18EC6-E77B-4219-B123-EA1FD3ABBFB4}" type="sibTrans" cxnId="{5F76B16E-64E2-4E6F-BBDB-D77851C3BA7C}">
      <dgm:prSet/>
      <dgm:spPr/>
      <dgm:t>
        <a:bodyPr/>
        <a:lstStyle/>
        <a:p>
          <a:endParaRPr lang="ru-RU"/>
        </a:p>
      </dgm:t>
    </dgm:pt>
    <dgm:pt modelId="{EF75ACC9-E928-46AE-AEE4-8A1ED2BDD885}" type="asst">
      <dgm:prSet phldrT="[Текст]"/>
      <dgm:spPr>
        <a:solidFill>
          <a:schemeClr val="bg1">
            <a:lumMod val="85000"/>
          </a:schemeClr>
        </a:solidFill>
      </dgm:spPr>
      <dgm:t>
        <a:bodyPr/>
        <a:lstStyle/>
        <a:p>
          <a:r>
            <a:rPr lang="ru-RU" b="1">
              <a:solidFill>
                <a:sysClr val="windowText" lastClr="000000"/>
              </a:solidFill>
            </a:rPr>
            <a:t>человек</a:t>
          </a:r>
          <a:r>
            <a:rPr lang="ru-RU">
              <a:solidFill>
                <a:sysClr val="windowText" lastClr="000000"/>
              </a:solidFill>
            </a:rPr>
            <a:t>-информация</a:t>
          </a:r>
        </a:p>
      </dgm:t>
    </dgm:pt>
    <dgm:pt modelId="{E1FCBE0E-518D-4588-86D0-7A84E0E61CE5}" type="parTrans" cxnId="{7D7816FC-3FBC-42E0-96CB-9003E5FC25AA}">
      <dgm:prSet/>
      <dgm:spPr/>
      <dgm:t>
        <a:bodyPr/>
        <a:lstStyle/>
        <a:p>
          <a:endParaRPr lang="ru-RU"/>
        </a:p>
      </dgm:t>
    </dgm:pt>
    <dgm:pt modelId="{54E658CA-9B31-4BA5-AD1A-0C2D0F7CFFB4}" type="sibTrans" cxnId="{7D7816FC-3FBC-42E0-96CB-9003E5FC25AA}">
      <dgm:prSet/>
      <dgm:spPr/>
      <dgm:t>
        <a:bodyPr/>
        <a:lstStyle/>
        <a:p>
          <a:endParaRPr lang="ru-RU"/>
        </a:p>
      </dgm:t>
    </dgm:pt>
    <dgm:pt modelId="{9EAA9D03-EBE8-4AFE-BB69-BA945AC74CE0}">
      <dgm:prSet phldrT="[Текст]"/>
      <dgm:spPr>
        <a:solidFill>
          <a:schemeClr val="bg1">
            <a:lumMod val="85000"/>
          </a:schemeClr>
        </a:solidFill>
      </dgm:spPr>
      <dgm:t>
        <a:bodyPr/>
        <a:lstStyle/>
        <a:p>
          <a:r>
            <a:rPr lang="ru-RU">
              <a:solidFill>
                <a:sysClr val="windowText" lastClr="000000"/>
              </a:solidFill>
            </a:rPr>
            <a:t>цель: познавательная</a:t>
          </a:r>
        </a:p>
      </dgm:t>
    </dgm:pt>
    <dgm:pt modelId="{7506E736-65B3-4B54-B4BD-F663B314B883}" type="parTrans" cxnId="{089CF420-5942-4BEA-AD4C-33A9DD4EA293}">
      <dgm:prSet/>
      <dgm:spPr/>
      <dgm:t>
        <a:bodyPr/>
        <a:lstStyle/>
        <a:p>
          <a:endParaRPr lang="ru-RU"/>
        </a:p>
      </dgm:t>
    </dgm:pt>
    <dgm:pt modelId="{ED617EB6-0ED0-4CF2-AB49-BD655B1333AB}" type="sibTrans" cxnId="{089CF420-5942-4BEA-AD4C-33A9DD4EA293}">
      <dgm:prSet/>
      <dgm:spPr/>
      <dgm:t>
        <a:bodyPr/>
        <a:lstStyle/>
        <a:p>
          <a:endParaRPr lang="ru-RU"/>
        </a:p>
      </dgm:t>
    </dgm:pt>
    <dgm:pt modelId="{96201041-E41E-4DCF-BFF9-36DA15F45E6C}">
      <dgm:prSet phldrT="[Текст]"/>
      <dgm:spPr>
        <a:solidFill>
          <a:schemeClr val="bg1">
            <a:lumMod val="85000"/>
          </a:schemeClr>
        </a:solidFill>
      </dgm:spPr>
      <dgm:t>
        <a:bodyPr/>
        <a:lstStyle/>
        <a:p>
          <a:r>
            <a:rPr lang="ru-RU">
              <a:solidFill>
                <a:sysClr val="windowText" lastClr="000000"/>
              </a:solidFill>
            </a:rPr>
            <a:t>цель: познавательная,</a:t>
          </a:r>
        </a:p>
        <a:p>
          <a:r>
            <a:rPr lang="ru-RU">
              <a:solidFill>
                <a:sysClr val="windowText" lastClr="000000"/>
              </a:solidFill>
            </a:rPr>
            <a:t>информационная,</a:t>
          </a:r>
        </a:p>
        <a:p>
          <a:r>
            <a:rPr lang="ru-RU">
              <a:solidFill>
                <a:sysClr val="windowText" lastClr="000000"/>
              </a:solidFill>
            </a:rPr>
            <a:t>практическая</a:t>
          </a:r>
        </a:p>
      </dgm:t>
    </dgm:pt>
    <dgm:pt modelId="{BD8FA54A-6D1A-4F0C-961C-A596615779F1}" type="parTrans" cxnId="{58A5048C-D37A-4041-9D0E-03FA41462D24}">
      <dgm:prSet/>
      <dgm:spPr/>
      <dgm:t>
        <a:bodyPr/>
        <a:lstStyle/>
        <a:p>
          <a:endParaRPr lang="ru-RU"/>
        </a:p>
      </dgm:t>
    </dgm:pt>
    <dgm:pt modelId="{BA2A9551-4710-40F3-AC60-DA14D6876F0C}" type="sibTrans" cxnId="{58A5048C-D37A-4041-9D0E-03FA41462D24}">
      <dgm:prSet/>
      <dgm:spPr/>
      <dgm:t>
        <a:bodyPr/>
        <a:lstStyle/>
        <a:p>
          <a:endParaRPr lang="ru-RU"/>
        </a:p>
      </dgm:t>
    </dgm:pt>
    <dgm:pt modelId="{5C72418F-564C-4FD2-A9DE-5CCDA9671E36}">
      <dgm:prSet phldrT="[Текст]"/>
      <dgm:spPr>
        <a:solidFill>
          <a:schemeClr val="bg1">
            <a:lumMod val="85000"/>
          </a:schemeClr>
        </a:solidFill>
      </dgm:spPr>
      <dgm:t>
        <a:bodyPr/>
        <a:lstStyle/>
        <a:p>
          <a:r>
            <a:rPr lang="ru-RU" b="1">
              <a:solidFill>
                <a:sysClr val="windowText" lastClr="000000"/>
              </a:solidFill>
            </a:rPr>
            <a:t>человек</a:t>
          </a:r>
          <a:r>
            <a:rPr lang="ru-RU">
              <a:solidFill>
                <a:sysClr val="windowText" lastClr="000000"/>
              </a:solidFill>
            </a:rPr>
            <a:t>-общество</a:t>
          </a:r>
        </a:p>
      </dgm:t>
    </dgm:pt>
    <dgm:pt modelId="{23F9E92F-69BF-4BA9-B56A-376A9A40B67F}" type="parTrans" cxnId="{E51C12EF-71A1-45BE-BD60-A16F5AC4771A}">
      <dgm:prSet/>
      <dgm:spPr/>
      <dgm:t>
        <a:bodyPr/>
        <a:lstStyle/>
        <a:p>
          <a:endParaRPr lang="ru-RU"/>
        </a:p>
      </dgm:t>
    </dgm:pt>
    <dgm:pt modelId="{95EE7CEC-1C6C-47AE-A146-E9B3F5E1E05A}" type="sibTrans" cxnId="{E51C12EF-71A1-45BE-BD60-A16F5AC4771A}">
      <dgm:prSet/>
      <dgm:spPr/>
      <dgm:t>
        <a:bodyPr/>
        <a:lstStyle/>
        <a:p>
          <a:endParaRPr lang="ru-RU"/>
        </a:p>
      </dgm:t>
    </dgm:pt>
    <dgm:pt modelId="{E0914E59-3572-4634-A944-D793BFB94477}" type="pres">
      <dgm:prSet presAssocID="{208B6420-4E88-49F6-9A9F-F4571657D506}" presName="hierChild1" presStyleCnt="0">
        <dgm:presLayoutVars>
          <dgm:orgChart val="1"/>
          <dgm:chPref val="1"/>
          <dgm:dir/>
          <dgm:animOne val="branch"/>
          <dgm:animLvl val="lvl"/>
          <dgm:resizeHandles/>
        </dgm:presLayoutVars>
      </dgm:prSet>
      <dgm:spPr/>
      <dgm:t>
        <a:bodyPr/>
        <a:lstStyle/>
        <a:p>
          <a:endParaRPr lang="ru-RU"/>
        </a:p>
      </dgm:t>
    </dgm:pt>
    <dgm:pt modelId="{C5B533F2-B094-4947-AD97-B9DD852CE042}" type="pres">
      <dgm:prSet presAssocID="{DCBFE4EB-F7F7-478D-B784-A68A562E66BC}" presName="hierRoot1" presStyleCnt="0">
        <dgm:presLayoutVars>
          <dgm:hierBranch val="init"/>
        </dgm:presLayoutVars>
      </dgm:prSet>
      <dgm:spPr/>
    </dgm:pt>
    <dgm:pt modelId="{7E7FE525-196C-483D-B127-3B5D2A81FF2D}" type="pres">
      <dgm:prSet presAssocID="{DCBFE4EB-F7F7-478D-B784-A68A562E66BC}" presName="rootComposite1" presStyleCnt="0"/>
      <dgm:spPr/>
    </dgm:pt>
    <dgm:pt modelId="{675E67D3-02C7-40B1-B882-08317091A772}" type="pres">
      <dgm:prSet presAssocID="{DCBFE4EB-F7F7-478D-B784-A68A562E66BC}" presName="rootText1" presStyleLbl="node0" presStyleIdx="0" presStyleCnt="2">
        <dgm:presLayoutVars>
          <dgm:chPref val="3"/>
        </dgm:presLayoutVars>
      </dgm:prSet>
      <dgm:spPr/>
      <dgm:t>
        <a:bodyPr/>
        <a:lstStyle/>
        <a:p>
          <a:endParaRPr lang="ru-RU"/>
        </a:p>
      </dgm:t>
    </dgm:pt>
    <dgm:pt modelId="{AA54CE87-8FEE-4070-AFD9-A3715355C38B}" type="pres">
      <dgm:prSet presAssocID="{DCBFE4EB-F7F7-478D-B784-A68A562E66BC}" presName="rootConnector1" presStyleLbl="node1" presStyleIdx="0" presStyleCnt="0"/>
      <dgm:spPr/>
      <dgm:t>
        <a:bodyPr/>
        <a:lstStyle/>
        <a:p>
          <a:endParaRPr lang="ru-RU"/>
        </a:p>
      </dgm:t>
    </dgm:pt>
    <dgm:pt modelId="{1CEC4441-75FE-40AB-8BD0-4A494E517431}" type="pres">
      <dgm:prSet presAssocID="{DCBFE4EB-F7F7-478D-B784-A68A562E66BC}" presName="hierChild2" presStyleCnt="0"/>
      <dgm:spPr/>
    </dgm:pt>
    <dgm:pt modelId="{ADFF8B26-C7E0-40B1-8C3F-80EF28B11A2F}" type="pres">
      <dgm:prSet presAssocID="{7506E736-65B3-4B54-B4BD-F663B314B883}" presName="Name37" presStyleLbl="parChTrans1D2" presStyleIdx="0" presStyleCnt="3"/>
      <dgm:spPr/>
      <dgm:t>
        <a:bodyPr/>
        <a:lstStyle/>
        <a:p>
          <a:endParaRPr lang="ru-RU"/>
        </a:p>
      </dgm:t>
    </dgm:pt>
    <dgm:pt modelId="{BC8A07AA-0D6D-4A6C-BB1C-C47A69ABA9B0}" type="pres">
      <dgm:prSet presAssocID="{9EAA9D03-EBE8-4AFE-BB69-BA945AC74CE0}" presName="hierRoot2" presStyleCnt="0">
        <dgm:presLayoutVars>
          <dgm:hierBranch val="init"/>
        </dgm:presLayoutVars>
      </dgm:prSet>
      <dgm:spPr/>
    </dgm:pt>
    <dgm:pt modelId="{5F33CCE6-81CA-43CE-A431-DEE217F3A9F4}" type="pres">
      <dgm:prSet presAssocID="{9EAA9D03-EBE8-4AFE-BB69-BA945AC74CE0}" presName="rootComposite" presStyleCnt="0"/>
      <dgm:spPr/>
    </dgm:pt>
    <dgm:pt modelId="{65D20622-E2FE-4424-9948-99EBD1950ABE}" type="pres">
      <dgm:prSet presAssocID="{9EAA9D03-EBE8-4AFE-BB69-BA945AC74CE0}" presName="rootText" presStyleLbl="node2" presStyleIdx="0" presStyleCnt="2">
        <dgm:presLayoutVars>
          <dgm:chPref val="3"/>
        </dgm:presLayoutVars>
      </dgm:prSet>
      <dgm:spPr/>
      <dgm:t>
        <a:bodyPr/>
        <a:lstStyle/>
        <a:p>
          <a:endParaRPr lang="ru-RU"/>
        </a:p>
      </dgm:t>
    </dgm:pt>
    <dgm:pt modelId="{10421647-C4AE-460F-B430-574DBF57DBA8}" type="pres">
      <dgm:prSet presAssocID="{9EAA9D03-EBE8-4AFE-BB69-BA945AC74CE0}" presName="rootConnector" presStyleLbl="node2" presStyleIdx="0" presStyleCnt="2"/>
      <dgm:spPr/>
      <dgm:t>
        <a:bodyPr/>
        <a:lstStyle/>
        <a:p>
          <a:endParaRPr lang="ru-RU"/>
        </a:p>
      </dgm:t>
    </dgm:pt>
    <dgm:pt modelId="{151C813A-99C3-4EFA-81CC-538C807AB5BD}" type="pres">
      <dgm:prSet presAssocID="{9EAA9D03-EBE8-4AFE-BB69-BA945AC74CE0}" presName="hierChild4" presStyleCnt="0"/>
      <dgm:spPr/>
    </dgm:pt>
    <dgm:pt modelId="{8E01ABE1-9425-4FD8-95E9-EA1995FE3C94}" type="pres">
      <dgm:prSet presAssocID="{9EAA9D03-EBE8-4AFE-BB69-BA945AC74CE0}" presName="hierChild5" presStyleCnt="0"/>
      <dgm:spPr/>
    </dgm:pt>
    <dgm:pt modelId="{CCD16849-EEB8-4D37-8833-6FC37EE95E97}" type="pres">
      <dgm:prSet presAssocID="{BD8FA54A-6D1A-4F0C-961C-A596615779F1}" presName="Name37" presStyleLbl="parChTrans1D2" presStyleIdx="1" presStyleCnt="3"/>
      <dgm:spPr/>
      <dgm:t>
        <a:bodyPr/>
        <a:lstStyle/>
        <a:p>
          <a:endParaRPr lang="ru-RU"/>
        </a:p>
      </dgm:t>
    </dgm:pt>
    <dgm:pt modelId="{ECEB9D2A-AB91-42DC-8B1D-5DC0D6941A58}" type="pres">
      <dgm:prSet presAssocID="{96201041-E41E-4DCF-BFF9-36DA15F45E6C}" presName="hierRoot2" presStyleCnt="0">
        <dgm:presLayoutVars>
          <dgm:hierBranch val="init"/>
        </dgm:presLayoutVars>
      </dgm:prSet>
      <dgm:spPr/>
    </dgm:pt>
    <dgm:pt modelId="{E7AD96CE-6ED1-40FC-B73A-714834F5EE1A}" type="pres">
      <dgm:prSet presAssocID="{96201041-E41E-4DCF-BFF9-36DA15F45E6C}" presName="rootComposite" presStyleCnt="0"/>
      <dgm:spPr/>
    </dgm:pt>
    <dgm:pt modelId="{D415DB4C-26BF-4B4C-8142-328B4267E0D6}" type="pres">
      <dgm:prSet presAssocID="{96201041-E41E-4DCF-BFF9-36DA15F45E6C}" presName="rootText" presStyleLbl="node2" presStyleIdx="1" presStyleCnt="2">
        <dgm:presLayoutVars>
          <dgm:chPref val="3"/>
        </dgm:presLayoutVars>
      </dgm:prSet>
      <dgm:spPr/>
      <dgm:t>
        <a:bodyPr/>
        <a:lstStyle/>
        <a:p>
          <a:endParaRPr lang="ru-RU"/>
        </a:p>
      </dgm:t>
    </dgm:pt>
    <dgm:pt modelId="{9970C4A6-3C5F-420C-BFA6-09B678B2ED8E}" type="pres">
      <dgm:prSet presAssocID="{96201041-E41E-4DCF-BFF9-36DA15F45E6C}" presName="rootConnector" presStyleLbl="node2" presStyleIdx="1" presStyleCnt="2"/>
      <dgm:spPr/>
      <dgm:t>
        <a:bodyPr/>
        <a:lstStyle/>
        <a:p>
          <a:endParaRPr lang="ru-RU"/>
        </a:p>
      </dgm:t>
    </dgm:pt>
    <dgm:pt modelId="{28E30201-C129-40EB-8236-2D7630C8345B}" type="pres">
      <dgm:prSet presAssocID="{96201041-E41E-4DCF-BFF9-36DA15F45E6C}" presName="hierChild4" presStyleCnt="0"/>
      <dgm:spPr/>
    </dgm:pt>
    <dgm:pt modelId="{4AACEC75-7B81-45A7-BCB3-06F6816FEF2D}" type="pres">
      <dgm:prSet presAssocID="{96201041-E41E-4DCF-BFF9-36DA15F45E6C}" presName="hierChild5" presStyleCnt="0"/>
      <dgm:spPr/>
    </dgm:pt>
    <dgm:pt modelId="{7A0CB111-ADDE-4532-83DF-6D2FE07BBCB6}" type="pres">
      <dgm:prSet presAssocID="{DCBFE4EB-F7F7-478D-B784-A68A562E66BC}" presName="hierChild3" presStyleCnt="0"/>
      <dgm:spPr/>
    </dgm:pt>
    <dgm:pt modelId="{3B96635F-6037-494D-B1FE-73B21240B724}" type="pres">
      <dgm:prSet presAssocID="{E1FCBE0E-518D-4588-86D0-7A84E0E61CE5}" presName="Name111" presStyleLbl="parChTrans1D2" presStyleIdx="2" presStyleCnt="3"/>
      <dgm:spPr/>
      <dgm:t>
        <a:bodyPr/>
        <a:lstStyle/>
        <a:p>
          <a:endParaRPr lang="ru-RU"/>
        </a:p>
      </dgm:t>
    </dgm:pt>
    <dgm:pt modelId="{EB98DC0D-ACD7-4B09-AB9B-E3DE4CFE72C4}" type="pres">
      <dgm:prSet presAssocID="{EF75ACC9-E928-46AE-AEE4-8A1ED2BDD885}" presName="hierRoot3" presStyleCnt="0">
        <dgm:presLayoutVars>
          <dgm:hierBranch val="init"/>
        </dgm:presLayoutVars>
      </dgm:prSet>
      <dgm:spPr/>
    </dgm:pt>
    <dgm:pt modelId="{DB082A41-A49B-4FEA-9706-7D6D359D6F38}" type="pres">
      <dgm:prSet presAssocID="{EF75ACC9-E928-46AE-AEE4-8A1ED2BDD885}" presName="rootComposite3" presStyleCnt="0"/>
      <dgm:spPr/>
    </dgm:pt>
    <dgm:pt modelId="{A3702E1A-C043-4ED2-B9F0-53559B0C0ABB}" type="pres">
      <dgm:prSet presAssocID="{EF75ACC9-E928-46AE-AEE4-8A1ED2BDD885}" presName="rootText3" presStyleLbl="asst1" presStyleIdx="0" presStyleCnt="1">
        <dgm:presLayoutVars>
          <dgm:chPref val="3"/>
        </dgm:presLayoutVars>
      </dgm:prSet>
      <dgm:spPr/>
      <dgm:t>
        <a:bodyPr/>
        <a:lstStyle/>
        <a:p>
          <a:endParaRPr lang="ru-RU"/>
        </a:p>
      </dgm:t>
    </dgm:pt>
    <dgm:pt modelId="{6068A247-8A68-4541-8B3A-20311DBD836E}" type="pres">
      <dgm:prSet presAssocID="{EF75ACC9-E928-46AE-AEE4-8A1ED2BDD885}" presName="rootConnector3" presStyleLbl="asst1" presStyleIdx="0" presStyleCnt="1"/>
      <dgm:spPr/>
      <dgm:t>
        <a:bodyPr/>
        <a:lstStyle/>
        <a:p>
          <a:endParaRPr lang="ru-RU"/>
        </a:p>
      </dgm:t>
    </dgm:pt>
    <dgm:pt modelId="{85ECD5F9-A371-474F-BA5E-2E1FC3D5C874}" type="pres">
      <dgm:prSet presAssocID="{EF75ACC9-E928-46AE-AEE4-8A1ED2BDD885}" presName="hierChild6" presStyleCnt="0"/>
      <dgm:spPr/>
    </dgm:pt>
    <dgm:pt modelId="{2F29FB8D-00BA-4808-AE44-3FF79F76B112}" type="pres">
      <dgm:prSet presAssocID="{EF75ACC9-E928-46AE-AEE4-8A1ED2BDD885}" presName="hierChild7" presStyleCnt="0"/>
      <dgm:spPr/>
    </dgm:pt>
    <dgm:pt modelId="{503F7DBB-B746-41B8-999F-4EA08B96AA30}" type="pres">
      <dgm:prSet presAssocID="{5C72418F-564C-4FD2-A9DE-5CCDA9671E36}" presName="hierRoot1" presStyleCnt="0">
        <dgm:presLayoutVars>
          <dgm:hierBranch val="init"/>
        </dgm:presLayoutVars>
      </dgm:prSet>
      <dgm:spPr/>
    </dgm:pt>
    <dgm:pt modelId="{5D078DA4-6B8B-4865-8C8C-3E6D92567867}" type="pres">
      <dgm:prSet presAssocID="{5C72418F-564C-4FD2-A9DE-5CCDA9671E36}" presName="rootComposite1" presStyleCnt="0"/>
      <dgm:spPr/>
    </dgm:pt>
    <dgm:pt modelId="{5F35CD07-0B05-4DB1-84E8-83E8FDFC157B}" type="pres">
      <dgm:prSet presAssocID="{5C72418F-564C-4FD2-A9DE-5CCDA9671E36}" presName="rootText1" presStyleLbl="node0" presStyleIdx="1" presStyleCnt="2" custLinFactY="39555" custLinFactNeighborX="-58376" custLinFactNeighborY="100000">
        <dgm:presLayoutVars>
          <dgm:chPref val="3"/>
        </dgm:presLayoutVars>
      </dgm:prSet>
      <dgm:spPr/>
      <dgm:t>
        <a:bodyPr/>
        <a:lstStyle/>
        <a:p>
          <a:endParaRPr lang="ru-RU"/>
        </a:p>
      </dgm:t>
    </dgm:pt>
    <dgm:pt modelId="{4F8E6566-1997-4D2B-A45B-6D7E1B6A32D1}" type="pres">
      <dgm:prSet presAssocID="{5C72418F-564C-4FD2-A9DE-5CCDA9671E36}" presName="rootConnector1" presStyleLbl="node1" presStyleIdx="0" presStyleCnt="0"/>
      <dgm:spPr/>
      <dgm:t>
        <a:bodyPr/>
        <a:lstStyle/>
        <a:p>
          <a:endParaRPr lang="ru-RU"/>
        </a:p>
      </dgm:t>
    </dgm:pt>
    <dgm:pt modelId="{79DD1AF6-3493-4F8D-A17B-C817D503ADCC}" type="pres">
      <dgm:prSet presAssocID="{5C72418F-564C-4FD2-A9DE-5CCDA9671E36}" presName="hierChild2" presStyleCnt="0"/>
      <dgm:spPr/>
    </dgm:pt>
    <dgm:pt modelId="{35BADB82-996F-42BB-BC8F-FB79D239AB07}" type="pres">
      <dgm:prSet presAssocID="{5C72418F-564C-4FD2-A9DE-5CCDA9671E36}" presName="hierChild3" presStyleCnt="0"/>
      <dgm:spPr/>
    </dgm:pt>
  </dgm:ptLst>
  <dgm:cxnLst>
    <dgm:cxn modelId="{26D48498-A001-4387-8417-EF9E8F226757}" type="presOf" srcId="{5C72418F-564C-4FD2-A9DE-5CCDA9671E36}" destId="{4F8E6566-1997-4D2B-A45B-6D7E1B6A32D1}" srcOrd="1" destOrd="0" presId="urn:microsoft.com/office/officeart/2005/8/layout/orgChart1"/>
    <dgm:cxn modelId="{5F76B16E-64E2-4E6F-BBDB-D77851C3BA7C}" srcId="{208B6420-4E88-49F6-9A9F-F4571657D506}" destId="{DCBFE4EB-F7F7-478D-B784-A68A562E66BC}" srcOrd="0" destOrd="0" parTransId="{0C5F9F73-A6F1-4841-B97A-B8E24C6D342F}" sibTransId="{86B18EC6-E77B-4219-B123-EA1FD3ABBFB4}"/>
    <dgm:cxn modelId="{7F3ED340-E0E0-4978-B8DA-651036F41E60}" type="presOf" srcId="{208B6420-4E88-49F6-9A9F-F4571657D506}" destId="{E0914E59-3572-4634-A944-D793BFB94477}" srcOrd="0" destOrd="0" presId="urn:microsoft.com/office/officeart/2005/8/layout/orgChart1"/>
    <dgm:cxn modelId="{7D7816FC-3FBC-42E0-96CB-9003E5FC25AA}" srcId="{DCBFE4EB-F7F7-478D-B784-A68A562E66BC}" destId="{EF75ACC9-E928-46AE-AEE4-8A1ED2BDD885}" srcOrd="0" destOrd="0" parTransId="{E1FCBE0E-518D-4588-86D0-7A84E0E61CE5}" sibTransId="{54E658CA-9B31-4BA5-AD1A-0C2D0F7CFFB4}"/>
    <dgm:cxn modelId="{49DEE469-8FF0-427D-840D-2762B4668FBF}" type="presOf" srcId="{7506E736-65B3-4B54-B4BD-F663B314B883}" destId="{ADFF8B26-C7E0-40B1-8C3F-80EF28B11A2F}" srcOrd="0" destOrd="0" presId="urn:microsoft.com/office/officeart/2005/8/layout/orgChart1"/>
    <dgm:cxn modelId="{B555D08A-C066-4B4F-BE36-6CEB1F09D167}" type="presOf" srcId="{5C72418F-564C-4FD2-A9DE-5CCDA9671E36}" destId="{5F35CD07-0B05-4DB1-84E8-83E8FDFC157B}" srcOrd="0" destOrd="0" presId="urn:microsoft.com/office/officeart/2005/8/layout/orgChart1"/>
    <dgm:cxn modelId="{44971165-93F1-4549-92FE-0F6845DE3A0C}" type="presOf" srcId="{DCBFE4EB-F7F7-478D-B784-A68A562E66BC}" destId="{AA54CE87-8FEE-4070-AFD9-A3715355C38B}" srcOrd="1" destOrd="0" presId="urn:microsoft.com/office/officeart/2005/8/layout/orgChart1"/>
    <dgm:cxn modelId="{60E3100C-EFC4-4CD7-A869-B73BF62F013D}" type="presOf" srcId="{EF75ACC9-E928-46AE-AEE4-8A1ED2BDD885}" destId="{6068A247-8A68-4541-8B3A-20311DBD836E}" srcOrd="1" destOrd="0" presId="urn:microsoft.com/office/officeart/2005/8/layout/orgChart1"/>
    <dgm:cxn modelId="{58A5048C-D37A-4041-9D0E-03FA41462D24}" srcId="{DCBFE4EB-F7F7-478D-B784-A68A562E66BC}" destId="{96201041-E41E-4DCF-BFF9-36DA15F45E6C}" srcOrd="2" destOrd="0" parTransId="{BD8FA54A-6D1A-4F0C-961C-A596615779F1}" sibTransId="{BA2A9551-4710-40F3-AC60-DA14D6876F0C}"/>
    <dgm:cxn modelId="{110E55A5-DB93-4710-ABAA-C4FE14A33500}" type="presOf" srcId="{BD8FA54A-6D1A-4F0C-961C-A596615779F1}" destId="{CCD16849-EEB8-4D37-8833-6FC37EE95E97}" srcOrd="0" destOrd="0" presId="urn:microsoft.com/office/officeart/2005/8/layout/orgChart1"/>
    <dgm:cxn modelId="{089CF420-5942-4BEA-AD4C-33A9DD4EA293}" srcId="{DCBFE4EB-F7F7-478D-B784-A68A562E66BC}" destId="{9EAA9D03-EBE8-4AFE-BB69-BA945AC74CE0}" srcOrd="1" destOrd="0" parTransId="{7506E736-65B3-4B54-B4BD-F663B314B883}" sibTransId="{ED617EB6-0ED0-4CF2-AB49-BD655B1333AB}"/>
    <dgm:cxn modelId="{2E661C55-3463-42C0-9DAC-9262B34F7896}" type="presOf" srcId="{EF75ACC9-E928-46AE-AEE4-8A1ED2BDD885}" destId="{A3702E1A-C043-4ED2-B9F0-53559B0C0ABB}" srcOrd="0" destOrd="0" presId="urn:microsoft.com/office/officeart/2005/8/layout/orgChart1"/>
    <dgm:cxn modelId="{410460D0-99DB-447C-9743-18D5A65EFD97}" type="presOf" srcId="{96201041-E41E-4DCF-BFF9-36DA15F45E6C}" destId="{9970C4A6-3C5F-420C-BFA6-09B678B2ED8E}" srcOrd="1" destOrd="0" presId="urn:microsoft.com/office/officeart/2005/8/layout/orgChart1"/>
    <dgm:cxn modelId="{8F0FDF9B-5F10-46EB-9A75-7625F4326170}" type="presOf" srcId="{96201041-E41E-4DCF-BFF9-36DA15F45E6C}" destId="{D415DB4C-26BF-4B4C-8142-328B4267E0D6}" srcOrd="0" destOrd="0" presId="urn:microsoft.com/office/officeart/2005/8/layout/orgChart1"/>
    <dgm:cxn modelId="{E51C12EF-71A1-45BE-BD60-A16F5AC4771A}" srcId="{208B6420-4E88-49F6-9A9F-F4571657D506}" destId="{5C72418F-564C-4FD2-A9DE-5CCDA9671E36}" srcOrd="1" destOrd="0" parTransId="{23F9E92F-69BF-4BA9-B56A-376A9A40B67F}" sibTransId="{95EE7CEC-1C6C-47AE-A146-E9B3F5E1E05A}"/>
    <dgm:cxn modelId="{10435D23-4A51-46F2-80F8-AC0CC9E33442}" type="presOf" srcId="{9EAA9D03-EBE8-4AFE-BB69-BA945AC74CE0}" destId="{65D20622-E2FE-4424-9948-99EBD1950ABE}" srcOrd="0" destOrd="0" presId="urn:microsoft.com/office/officeart/2005/8/layout/orgChart1"/>
    <dgm:cxn modelId="{05B1EE84-D46D-41D7-8857-6392E5DA88A6}" type="presOf" srcId="{DCBFE4EB-F7F7-478D-B784-A68A562E66BC}" destId="{675E67D3-02C7-40B1-B882-08317091A772}" srcOrd="0" destOrd="0" presId="urn:microsoft.com/office/officeart/2005/8/layout/orgChart1"/>
    <dgm:cxn modelId="{8B616F49-8250-43CB-B24C-D6B3EC4C17DE}" type="presOf" srcId="{9EAA9D03-EBE8-4AFE-BB69-BA945AC74CE0}" destId="{10421647-C4AE-460F-B430-574DBF57DBA8}" srcOrd="1" destOrd="0" presId="urn:microsoft.com/office/officeart/2005/8/layout/orgChart1"/>
    <dgm:cxn modelId="{B05D809D-3C94-4A4A-B575-02485CE84C81}" type="presOf" srcId="{E1FCBE0E-518D-4588-86D0-7A84E0E61CE5}" destId="{3B96635F-6037-494D-B1FE-73B21240B724}" srcOrd="0" destOrd="0" presId="urn:microsoft.com/office/officeart/2005/8/layout/orgChart1"/>
    <dgm:cxn modelId="{6B14F1F4-3105-4E06-98A5-A26E846EB7C6}" type="presParOf" srcId="{E0914E59-3572-4634-A944-D793BFB94477}" destId="{C5B533F2-B094-4947-AD97-B9DD852CE042}" srcOrd="0" destOrd="0" presId="urn:microsoft.com/office/officeart/2005/8/layout/orgChart1"/>
    <dgm:cxn modelId="{86E2C859-2B88-4377-BD69-FC51D31AE810}" type="presParOf" srcId="{C5B533F2-B094-4947-AD97-B9DD852CE042}" destId="{7E7FE525-196C-483D-B127-3B5D2A81FF2D}" srcOrd="0" destOrd="0" presId="urn:microsoft.com/office/officeart/2005/8/layout/orgChart1"/>
    <dgm:cxn modelId="{9AD23E18-FA04-42B3-9A7A-CE3A846DED4B}" type="presParOf" srcId="{7E7FE525-196C-483D-B127-3B5D2A81FF2D}" destId="{675E67D3-02C7-40B1-B882-08317091A772}" srcOrd="0" destOrd="0" presId="urn:microsoft.com/office/officeart/2005/8/layout/orgChart1"/>
    <dgm:cxn modelId="{C43CB0FE-607E-4B98-AE80-6A880D9E2EE9}" type="presParOf" srcId="{7E7FE525-196C-483D-B127-3B5D2A81FF2D}" destId="{AA54CE87-8FEE-4070-AFD9-A3715355C38B}" srcOrd="1" destOrd="0" presId="urn:microsoft.com/office/officeart/2005/8/layout/orgChart1"/>
    <dgm:cxn modelId="{9E998439-E00D-45C0-B620-A4B97C8E5269}" type="presParOf" srcId="{C5B533F2-B094-4947-AD97-B9DD852CE042}" destId="{1CEC4441-75FE-40AB-8BD0-4A494E517431}" srcOrd="1" destOrd="0" presId="urn:microsoft.com/office/officeart/2005/8/layout/orgChart1"/>
    <dgm:cxn modelId="{91C072B0-A78C-44B3-9212-D925684FB028}" type="presParOf" srcId="{1CEC4441-75FE-40AB-8BD0-4A494E517431}" destId="{ADFF8B26-C7E0-40B1-8C3F-80EF28B11A2F}" srcOrd="0" destOrd="0" presId="urn:microsoft.com/office/officeart/2005/8/layout/orgChart1"/>
    <dgm:cxn modelId="{D0134E72-8D87-4DE5-BDC9-89422ABDB5B6}" type="presParOf" srcId="{1CEC4441-75FE-40AB-8BD0-4A494E517431}" destId="{BC8A07AA-0D6D-4A6C-BB1C-C47A69ABA9B0}" srcOrd="1" destOrd="0" presId="urn:microsoft.com/office/officeart/2005/8/layout/orgChart1"/>
    <dgm:cxn modelId="{5C223C5B-F28E-410B-B432-7D074F1623A3}" type="presParOf" srcId="{BC8A07AA-0D6D-4A6C-BB1C-C47A69ABA9B0}" destId="{5F33CCE6-81CA-43CE-A431-DEE217F3A9F4}" srcOrd="0" destOrd="0" presId="urn:microsoft.com/office/officeart/2005/8/layout/orgChart1"/>
    <dgm:cxn modelId="{D0736ECC-CAFB-4921-8268-AB34C6F5B93B}" type="presParOf" srcId="{5F33CCE6-81CA-43CE-A431-DEE217F3A9F4}" destId="{65D20622-E2FE-4424-9948-99EBD1950ABE}" srcOrd="0" destOrd="0" presId="urn:microsoft.com/office/officeart/2005/8/layout/orgChart1"/>
    <dgm:cxn modelId="{488B1335-3693-47AB-A4DB-6C2B9143B4C7}" type="presParOf" srcId="{5F33CCE6-81CA-43CE-A431-DEE217F3A9F4}" destId="{10421647-C4AE-460F-B430-574DBF57DBA8}" srcOrd="1" destOrd="0" presId="urn:microsoft.com/office/officeart/2005/8/layout/orgChart1"/>
    <dgm:cxn modelId="{7958949E-E0C1-4562-B885-81BEA42DC0A9}" type="presParOf" srcId="{BC8A07AA-0D6D-4A6C-BB1C-C47A69ABA9B0}" destId="{151C813A-99C3-4EFA-81CC-538C807AB5BD}" srcOrd="1" destOrd="0" presId="urn:microsoft.com/office/officeart/2005/8/layout/orgChart1"/>
    <dgm:cxn modelId="{F1C7ADEC-B912-4734-B9F0-B9E7011922AE}" type="presParOf" srcId="{BC8A07AA-0D6D-4A6C-BB1C-C47A69ABA9B0}" destId="{8E01ABE1-9425-4FD8-95E9-EA1995FE3C94}" srcOrd="2" destOrd="0" presId="urn:microsoft.com/office/officeart/2005/8/layout/orgChart1"/>
    <dgm:cxn modelId="{DBC4D1DC-8189-459E-B5F0-AB8FCEF10609}" type="presParOf" srcId="{1CEC4441-75FE-40AB-8BD0-4A494E517431}" destId="{CCD16849-EEB8-4D37-8833-6FC37EE95E97}" srcOrd="2" destOrd="0" presId="urn:microsoft.com/office/officeart/2005/8/layout/orgChart1"/>
    <dgm:cxn modelId="{2D6F4E6B-1BFC-492B-9472-A26E6F109F74}" type="presParOf" srcId="{1CEC4441-75FE-40AB-8BD0-4A494E517431}" destId="{ECEB9D2A-AB91-42DC-8B1D-5DC0D6941A58}" srcOrd="3" destOrd="0" presId="urn:microsoft.com/office/officeart/2005/8/layout/orgChart1"/>
    <dgm:cxn modelId="{A772C47F-8A45-40C5-B37D-CDBAABC0BADD}" type="presParOf" srcId="{ECEB9D2A-AB91-42DC-8B1D-5DC0D6941A58}" destId="{E7AD96CE-6ED1-40FC-B73A-714834F5EE1A}" srcOrd="0" destOrd="0" presId="urn:microsoft.com/office/officeart/2005/8/layout/orgChart1"/>
    <dgm:cxn modelId="{142E5E5E-85FC-49B0-827E-976A4440525F}" type="presParOf" srcId="{E7AD96CE-6ED1-40FC-B73A-714834F5EE1A}" destId="{D415DB4C-26BF-4B4C-8142-328B4267E0D6}" srcOrd="0" destOrd="0" presId="urn:microsoft.com/office/officeart/2005/8/layout/orgChart1"/>
    <dgm:cxn modelId="{119C24FA-FBDB-4C88-B4FB-16994C0ACD15}" type="presParOf" srcId="{E7AD96CE-6ED1-40FC-B73A-714834F5EE1A}" destId="{9970C4A6-3C5F-420C-BFA6-09B678B2ED8E}" srcOrd="1" destOrd="0" presId="urn:microsoft.com/office/officeart/2005/8/layout/orgChart1"/>
    <dgm:cxn modelId="{A83E903C-FB28-4310-BBFA-A75B4CDCE441}" type="presParOf" srcId="{ECEB9D2A-AB91-42DC-8B1D-5DC0D6941A58}" destId="{28E30201-C129-40EB-8236-2D7630C8345B}" srcOrd="1" destOrd="0" presId="urn:microsoft.com/office/officeart/2005/8/layout/orgChart1"/>
    <dgm:cxn modelId="{A44CD639-52B0-4B2B-964D-393B8EA0352F}" type="presParOf" srcId="{ECEB9D2A-AB91-42DC-8B1D-5DC0D6941A58}" destId="{4AACEC75-7B81-45A7-BCB3-06F6816FEF2D}" srcOrd="2" destOrd="0" presId="urn:microsoft.com/office/officeart/2005/8/layout/orgChart1"/>
    <dgm:cxn modelId="{241CD9FA-F2A8-4628-B7F2-B192322BD797}" type="presParOf" srcId="{C5B533F2-B094-4947-AD97-B9DD852CE042}" destId="{7A0CB111-ADDE-4532-83DF-6D2FE07BBCB6}" srcOrd="2" destOrd="0" presId="urn:microsoft.com/office/officeart/2005/8/layout/orgChart1"/>
    <dgm:cxn modelId="{09C098BC-58C0-4F60-BC7D-F8D419E503E2}" type="presParOf" srcId="{7A0CB111-ADDE-4532-83DF-6D2FE07BBCB6}" destId="{3B96635F-6037-494D-B1FE-73B21240B724}" srcOrd="0" destOrd="0" presId="urn:microsoft.com/office/officeart/2005/8/layout/orgChart1"/>
    <dgm:cxn modelId="{91E481E0-158E-41CC-BD09-A5D6914C3717}" type="presParOf" srcId="{7A0CB111-ADDE-4532-83DF-6D2FE07BBCB6}" destId="{EB98DC0D-ACD7-4B09-AB9B-E3DE4CFE72C4}" srcOrd="1" destOrd="0" presId="urn:microsoft.com/office/officeart/2005/8/layout/orgChart1"/>
    <dgm:cxn modelId="{0FBA104C-E498-40A7-BEF3-5E56B5CEA7FA}" type="presParOf" srcId="{EB98DC0D-ACD7-4B09-AB9B-E3DE4CFE72C4}" destId="{DB082A41-A49B-4FEA-9706-7D6D359D6F38}" srcOrd="0" destOrd="0" presId="urn:microsoft.com/office/officeart/2005/8/layout/orgChart1"/>
    <dgm:cxn modelId="{86617A7C-142C-4547-98E4-94EEAD16945E}" type="presParOf" srcId="{DB082A41-A49B-4FEA-9706-7D6D359D6F38}" destId="{A3702E1A-C043-4ED2-B9F0-53559B0C0ABB}" srcOrd="0" destOrd="0" presId="urn:microsoft.com/office/officeart/2005/8/layout/orgChart1"/>
    <dgm:cxn modelId="{F8E69CBF-EE41-4E5B-A8C4-EAC43F1CAC22}" type="presParOf" srcId="{DB082A41-A49B-4FEA-9706-7D6D359D6F38}" destId="{6068A247-8A68-4541-8B3A-20311DBD836E}" srcOrd="1" destOrd="0" presId="urn:microsoft.com/office/officeart/2005/8/layout/orgChart1"/>
    <dgm:cxn modelId="{AB094CA4-51DD-4E7D-B7C1-7B89F2327E85}" type="presParOf" srcId="{EB98DC0D-ACD7-4B09-AB9B-E3DE4CFE72C4}" destId="{85ECD5F9-A371-474F-BA5E-2E1FC3D5C874}" srcOrd="1" destOrd="0" presId="urn:microsoft.com/office/officeart/2005/8/layout/orgChart1"/>
    <dgm:cxn modelId="{BDBCF743-33B1-4B4A-83EF-D853A9B77D42}" type="presParOf" srcId="{EB98DC0D-ACD7-4B09-AB9B-E3DE4CFE72C4}" destId="{2F29FB8D-00BA-4808-AE44-3FF79F76B112}" srcOrd="2" destOrd="0" presId="urn:microsoft.com/office/officeart/2005/8/layout/orgChart1"/>
    <dgm:cxn modelId="{E7CFC271-593E-4A3A-972B-73F0CE4BECA9}" type="presParOf" srcId="{E0914E59-3572-4634-A944-D793BFB94477}" destId="{503F7DBB-B746-41B8-999F-4EA08B96AA30}" srcOrd="1" destOrd="0" presId="urn:microsoft.com/office/officeart/2005/8/layout/orgChart1"/>
    <dgm:cxn modelId="{2E04FF78-2282-4B58-AAE4-26116F285389}" type="presParOf" srcId="{503F7DBB-B746-41B8-999F-4EA08B96AA30}" destId="{5D078DA4-6B8B-4865-8C8C-3E6D92567867}" srcOrd="0" destOrd="0" presId="urn:microsoft.com/office/officeart/2005/8/layout/orgChart1"/>
    <dgm:cxn modelId="{9212FBB2-82EC-4A76-BEFA-250CBDA46822}" type="presParOf" srcId="{5D078DA4-6B8B-4865-8C8C-3E6D92567867}" destId="{5F35CD07-0B05-4DB1-84E8-83E8FDFC157B}" srcOrd="0" destOrd="0" presId="urn:microsoft.com/office/officeart/2005/8/layout/orgChart1"/>
    <dgm:cxn modelId="{5F9B365B-6A70-4B6F-BF63-F5C09985F3CA}" type="presParOf" srcId="{5D078DA4-6B8B-4865-8C8C-3E6D92567867}" destId="{4F8E6566-1997-4D2B-A45B-6D7E1B6A32D1}" srcOrd="1" destOrd="0" presId="urn:microsoft.com/office/officeart/2005/8/layout/orgChart1"/>
    <dgm:cxn modelId="{B21A86F1-1D18-4D2B-BD1B-4ABE0B86F02E}" type="presParOf" srcId="{503F7DBB-B746-41B8-999F-4EA08B96AA30}" destId="{79DD1AF6-3493-4F8D-A17B-C817D503ADCC}" srcOrd="1" destOrd="0" presId="urn:microsoft.com/office/officeart/2005/8/layout/orgChart1"/>
    <dgm:cxn modelId="{F1140D8A-03CD-4E69-87FB-9ACE0423FD9A}" type="presParOf" srcId="{503F7DBB-B746-41B8-999F-4EA08B96AA30}" destId="{35BADB82-996F-42BB-BC8F-FB79D239AB07}" srcOrd="2" destOrd="0" presId="urn:microsoft.com/office/officeart/2005/8/layout/orgChart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B96635F-6037-494D-B1FE-73B21240B724}">
      <dsp:nvSpPr>
        <dsp:cNvPr id="0" name=""/>
        <dsp:cNvSpPr/>
      </dsp:nvSpPr>
      <dsp:spPr>
        <a:xfrm>
          <a:off x="1954435" y="998393"/>
          <a:ext cx="205203" cy="898986"/>
        </a:xfrm>
        <a:custGeom>
          <a:avLst/>
          <a:gdLst/>
          <a:ahLst/>
          <a:cxnLst/>
          <a:rect l="0" t="0" r="0" b="0"/>
          <a:pathLst>
            <a:path>
              <a:moveTo>
                <a:pt x="205203" y="0"/>
              </a:moveTo>
              <a:lnTo>
                <a:pt x="205203" y="898986"/>
              </a:lnTo>
              <a:lnTo>
                <a:pt x="0" y="898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D16849-EEB8-4D37-8833-6FC37EE95E97}">
      <dsp:nvSpPr>
        <dsp:cNvPr id="0" name=""/>
        <dsp:cNvSpPr/>
      </dsp:nvSpPr>
      <dsp:spPr>
        <a:xfrm>
          <a:off x="2159638" y="998393"/>
          <a:ext cx="1182362" cy="1797972"/>
        </a:xfrm>
        <a:custGeom>
          <a:avLst/>
          <a:gdLst/>
          <a:ahLst/>
          <a:cxnLst/>
          <a:rect l="0" t="0" r="0" b="0"/>
          <a:pathLst>
            <a:path>
              <a:moveTo>
                <a:pt x="0" y="0"/>
              </a:moveTo>
              <a:lnTo>
                <a:pt x="0" y="1592769"/>
              </a:lnTo>
              <a:lnTo>
                <a:pt x="1182362" y="1592769"/>
              </a:lnTo>
              <a:lnTo>
                <a:pt x="1182362" y="17979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FF8B26-C7E0-40B1-8C3F-80EF28B11A2F}">
      <dsp:nvSpPr>
        <dsp:cNvPr id="0" name=""/>
        <dsp:cNvSpPr/>
      </dsp:nvSpPr>
      <dsp:spPr>
        <a:xfrm>
          <a:off x="977276" y="998393"/>
          <a:ext cx="1182362" cy="1797972"/>
        </a:xfrm>
        <a:custGeom>
          <a:avLst/>
          <a:gdLst/>
          <a:ahLst/>
          <a:cxnLst/>
          <a:rect l="0" t="0" r="0" b="0"/>
          <a:pathLst>
            <a:path>
              <a:moveTo>
                <a:pt x="1182362" y="0"/>
              </a:moveTo>
              <a:lnTo>
                <a:pt x="1182362" y="1592769"/>
              </a:lnTo>
              <a:lnTo>
                <a:pt x="0" y="1592769"/>
              </a:lnTo>
              <a:lnTo>
                <a:pt x="0" y="17979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E67D3-02C7-40B1-B882-08317091A772}">
      <dsp:nvSpPr>
        <dsp:cNvPr id="0" name=""/>
        <dsp:cNvSpPr/>
      </dsp:nvSpPr>
      <dsp:spPr>
        <a:xfrm>
          <a:off x="1182479" y="21234"/>
          <a:ext cx="1954317" cy="977158"/>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отношения </a:t>
          </a:r>
        </a:p>
        <a:p>
          <a:pPr lvl="0" algn="ctr" defTabSz="355600">
            <a:lnSpc>
              <a:spcPct val="90000"/>
            </a:lnSpc>
            <a:spcBef>
              <a:spcPct val="0"/>
            </a:spcBef>
            <a:spcAft>
              <a:spcPct val="35000"/>
            </a:spcAft>
          </a:pPr>
          <a:r>
            <a:rPr lang="ru-RU" sz="800" kern="1200">
              <a:solidFill>
                <a:sysClr val="windowText" lastClr="000000"/>
              </a:solidFill>
            </a:rPr>
            <a:t>исследовательской </a:t>
          </a:r>
        </a:p>
        <a:p>
          <a:pPr lvl="0" algn="ctr" defTabSz="355600">
            <a:lnSpc>
              <a:spcPct val="90000"/>
            </a:lnSpc>
            <a:spcBef>
              <a:spcPct val="0"/>
            </a:spcBef>
            <a:spcAft>
              <a:spcPct val="35000"/>
            </a:spcAft>
          </a:pPr>
          <a:r>
            <a:rPr lang="ru-RU" sz="800" kern="1200">
              <a:solidFill>
                <a:sysClr val="windowText" lastClr="000000"/>
              </a:solidFill>
            </a:rPr>
            <a:t>и </a:t>
          </a:r>
        </a:p>
        <a:p>
          <a:pPr lvl="0" algn="ctr" defTabSz="355600">
            <a:lnSpc>
              <a:spcPct val="90000"/>
            </a:lnSpc>
            <a:spcBef>
              <a:spcPct val="0"/>
            </a:spcBef>
            <a:spcAft>
              <a:spcPct val="35000"/>
            </a:spcAft>
          </a:pPr>
          <a:r>
            <a:rPr lang="ru-RU" sz="800" kern="1200">
              <a:solidFill>
                <a:sysClr val="windowText" lastClr="000000"/>
              </a:solidFill>
            </a:rPr>
            <a:t>проектной</a:t>
          </a:r>
        </a:p>
        <a:p>
          <a:pPr lvl="0" algn="ctr" defTabSz="355600">
            <a:lnSpc>
              <a:spcPct val="90000"/>
            </a:lnSpc>
            <a:spcBef>
              <a:spcPct val="0"/>
            </a:spcBef>
            <a:spcAft>
              <a:spcPct val="35000"/>
            </a:spcAft>
          </a:pPr>
          <a:r>
            <a:rPr lang="ru-RU" sz="800" kern="1200">
              <a:solidFill>
                <a:sysClr val="windowText" lastClr="000000"/>
              </a:solidFill>
            </a:rPr>
            <a:t>деятельности</a:t>
          </a:r>
        </a:p>
        <a:p>
          <a:pPr lvl="0" algn="ctr" defTabSz="355600">
            <a:lnSpc>
              <a:spcPct val="90000"/>
            </a:lnSpc>
            <a:spcBef>
              <a:spcPct val="0"/>
            </a:spcBef>
            <a:spcAft>
              <a:spcPct val="35000"/>
            </a:spcAft>
          </a:pPr>
          <a:endParaRPr lang="ru-RU" sz="800" kern="1200"/>
        </a:p>
      </dsp:txBody>
      <dsp:txXfrm>
        <a:off x="1182479" y="21234"/>
        <a:ext cx="1954317" cy="977158"/>
      </dsp:txXfrm>
    </dsp:sp>
    <dsp:sp modelId="{65D20622-E2FE-4424-9948-99EBD1950ABE}">
      <dsp:nvSpPr>
        <dsp:cNvPr id="0" name=""/>
        <dsp:cNvSpPr/>
      </dsp:nvSpPr>
      <dsp:spPr>
        <a:xfrm>
          <a:off x="117" y="2796366"/>
          <a:ext cx="1954317" cy="977158"/>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цель: познавательная</a:t>
          </a:r>
        </a:p>
      </dsp:txBody>
      <dsp:txXfrm>
        <a:off x="117" y="2796366"/>
        <a:ext cx="1954317" cy="977158"/>
      </dsp:txXfrm>
    </dsp:sp>
    <dsp:sp modelId="{D415DB4C-26BF-4B4C-8142-328B4267E0D6}">
      <dsp:nvSpPr>
        <dsp:cNvPr id="0" name=""/>
        <dsp:cNvSpPr/>
      </dsp:nvSpPr>
      <dsp:spPr>
        <a:xfrm>
          <a:off x="2364842" y="2796366"/>
          <a:ext cx="1954317" cy="977158"/>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цель: познавательная,</a:t>
          </a:r>
        </a:p>
        <a:p>
          <a:pPr lvl="0" algn="ctr" defTabSz="355600">
            <a:lnSpc>
              <a:spcPct val="90000"/>
            </a:lnSpc>
            <a:spcBef>
              <a:spcPct val="0"/>
            </a:spcBef>
            <a:spcAft>
              <a:spcPct val="35000"/>
            </a:spcAft>
          </a:pPr>
          <a:r>
            <a:rPr lang="ru-RU" sz="800" kern="1200">
              <a:solidFill>
                <a:sysClr val="windowText" lastClr="000000"/>
              </a:solidFill>
            </a:rPr>
            <a:t>информационная,</a:t>
          </a:r>
        </a:p>
        <a:p>
          <a:pPr lvl="0" algn="ctr" defTabSz="355600">
            <a:lnSpc>
              <a:spcPct val="90000"/>
            </a:lnSpc>
            <a:spcBef>
              <a:spcPct val="0"/>
            </a:spcBef>
            <a:spcAft>
              <a:spcPct val="35000"/>
            </a:spcAft>
          </a:pPr>
          <a:r>
            <a:rPr lang="ru-RU" sz="800" kern="1200">
              <a:solidFill>
                <a:sysClr val="windowText" lastClr="000000"/>
              </a:solidFill>
            </a:rPr>
            <a:t>практическая</a:t>
          </a:r>
        </a:p>
      </dsp:txBody>
      <dsp:txXfrm>
        <a:off x="2364842" y="2796366"/>
        <a:ext cx="1954317" cy="977158"/>
      </dsp:txXfrm>
    </dsp:sp>
    <dsp:sp modelId="{A3702E1A-C043-4ED2-B9F0-53559B0C0ABB}">
      <dsp:nvSpPr>
        <dsp:cNvPr id="0" name=""/>
        <dsp:cNvSpPr/>
      </dsp:nvSpPr>
      <dsp:spPr>
        <a:xfrm>
          <a:off x="117" y="1408800"/>
          <a:ext cx="1954317" cy="977158"/>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rPr>
            <a:t>человек</a:t>
          </a:r>
          <a:r>
            <a:rPr lang="ru-RU" sz="800" kern="1200">
              <a:solidFill>
                <a:sysClr val="windowText" lastClr="000000"/>
              </a:solidFill>
            </a:rPr>
            <a:t>-информация</a:t>
          </a:r>
        </a:p>
      </dsp:txBody>
      <dsp:txXfrm>
        <a:off x="117" y="1408800"/>
        <a:ext cx="1954317" cy="977158"/>
      </dsp:txXfrm>
    </dsp:sp>
    <dsp:sp modelId="{5F35CD07-0B05-4DB1-84E8-83E8FDFC157B}">
      <dsp:nvSpPr>
        <dsp:cNvPr id="0" name=""/>
        <dsp:cNvSpPr/>
      </dsp:nvSpPr>
      <dsp:spPr>
        <a:xfrm>
          <a:off x="2406351" y="1384908"/>
          <a:ext cx="1954317" cy="977158"/>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rPr>
            <a:t>человек</a:t>
          </a:r>
          <a:r>
            <a:rPr lang="ru-RU" sz="800" kern="1200">
              <a:solidFill>
                <a:sysClr val="windowText" lastClr="000000"/>
              </a:solidFill>
            </a:rPr>
            <a:t>-общество</a:t>
          </a:r>
        </a:p>
      </dsp:txBody>
      <dsp:txXfrm>
        <a:off x="2406351" y="1384908"/>
        <a:ext cx="1954317" cy="9771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Варвара</cp:lastModifiedBy>
  <cp:revision>3</cp:revision>
  <dcterms:created xsi:type="dcterms:W3CDTF">2019-11-27T12:30:00Z</dcterms:created>
  <dcterms:modified xsi:type="dcterms:W3CDTF">2020-11-15T13:03:00Z</dcterms:modified>
</cp:coreProperties>
</file>