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17" w:rsidRDefault="002A6417" w:rsidP="002A6417">
      <w:pPr>
        <w:spacing w:after="0" w:line="240" w:lineRule="auto"/>
        <w:rPr>
          <w:rFonts w:ascii="Arial" w:hAnsi="Arial" w:cs="Arial"/>
          <w:noProof/>
          <w:sz w:val="24"/>
          <w:szCs w:val="24"/>
          <w:lang w:eastAsia="ru-RU"/>
        </w:rPr>
      </w:pPr>
      <w:r>
        <w:rPr>
          <w:rFonts w:ascii="Helvetica" w:eastAsia="Times New Roman" w:hAnsi="Helvetica" w:cs="Helvetica"/>
          <w:color w:val="333333"/>
          <w:sz w:val="36"/>
          <w:szCs w:val="36"/>
          <w:lang w:eastAsia="ru-RU"/>
        </w:rPr>
        <w:t xml:space="preserve">  </w:t>
      </w:r>
      <w:r>
        <w:rPr>
          <w:rFonts w:ascii="Arial" w:hAnsi="Arial" w:cs="Arial"/>
          <w:noProof/>
          <w:sz w:val="24"/>
          <w:szCs w:val="24"/>
          <w:lang w:eastAsia="ru-RU"/>
        </w:rPr>
        <w:t>Муниципальное дошкольное образовательное учреждение детский сад</w:t>
      </w:r>
    </w:p>
    <w:p w:rsidR="002A6417" w:rsidRDefault="002A6417" w:rsidP="002A6417">
      <w:pPr>
        <w:spacing w:after="0" w:line="240" w:lineRule="auto"/>
        <w:rPr>
          <w:rFonts w:ascii="Arial" w:hAnsi="Arial" w:cs="Arial"/>
          <w:noProof/>
          <w:sz w:val="24"/>
          <w:szCs w:val="24"/>
          <w:lang w:eastAsia="ru-RU"/>
        </w:rPr>
      </w:pPr>
      <w:r>
        <w:rPr>
          <w:rFonts w:ascii="Arial" w:hAnsi="Arial" w:cs="Arial"/>
          <w:noProof/>
          <w:sz w:val="24"/>
          <w:szCs w:val="24"/>
          <w:lang w:eastAsia="ru-RU"/>
        </w:rPr>
        <w:t xml:space="preserve"> общеразвивающего вида с приоритетным осуществлением деятельности по   одному из направлений развития воспитанников №16 "Малышок".</w:t>
      </w:r>
    </w:p>
    <w:p w:rsidR="002A6417" w:rsidRDefault="002A6417" w:rsidP="002A6417">
      <w:pPr>
        <w:spacing w:after="0" w:line="240" w:lineRule="auto"/>
        <w:rPr>
          <w:rFonts w:ascii="Arial" w:hAnsi="Arial" w:cs="Arial"/>
          <w:noProof/>
          <w:sz w:val="24"/>
          <w:szCs w:val="24"/>
          <w:lang w:eastAsia="ru-RU"/>
        </w:rPr>
      </w:pPr>
    </w:p>
    <w:p w:rsidR="002A6417" w:rsidRDefault="002A6417" w:rsidP="002A6417">
      <w:pPr>
        <w:spacing w:after="0" w:line="240" w:lineRule="auto"/>
        <w:rPr>
          <w:rFonts w:ascii="Arial" w:hAnsi="Arial" w:cs="Arial"/>
          <w:noProof/>
          <w:sz w:val="24"/>
          <w:szCs w:val="24"/>
          <w:lang w:eastAsia="ru-RU"/>
        </w:rPr>
      </w:pPr>
    </w:p>
    <w:p w:rsidR="002A6417" w:rsidRDefault="002A6417" w:rsidP="002A6417">
      <w:pPr>
        <w:spacing w:after="0" w:line="240" w:lineRule="auto"/>
        <w:rPr>
          <w:rFonts w:ascii="Arial" w:hAnsi="Arial" w:cs="Arial"/>
          <w:noProof/>
          <w:sz w:val="24"/>
          <w:szCs w:val="24"/>
          <w:lang w:eastAsia="ru-RU"/>
        </w:rPr>
      </w:pPr>
    </w:p>
    <w:p w:rsidR="002A6417" w:rsidRDefault="002A6417" w:rsidP="002A6417">
      <w:pPr>
        <w:spacing w:after="0" w:line="240" w:lineRule="auto"/>
        <w:rPr>
          <w:rFonts w:ascii="Arial" w:hAnsi="Arial" w:cs="Arial"/>
          <w:noProof/>
          <w:sz w:val="24"/>
          <w:szCs w:val="24"/>
          <w:lang w:eastAsia="ru-RU"/>
        </w:rPr>
      </w:pPr>
    </w:p>
    <w:p w:rsidR="002A6417" w:rsidRDefault="002A6417" w:rsidP="002A6417">
      <w:pPr>
        <w:spacing w:after="0" w:line="240" w:lineRule="auto"/>
        <w:rPr>
          <w:rFonts w:ascii="Arial" w:hAnsi="Arial" w:cs="Arial"/>
          <w:noProof/>
          <w:sz w:val="24"/>
          <w:szCs w:val="24"/>
          <w:lang w:eastAsia="ru-RU"/>
        </w:rPr>
      </w:pPr>
    </w:p>
    <w:p w:rsidR="002A6417" w:rsidRDefault="002A6417" w:rsidP="002A6417">
      <w:pPr>
        <w:spacing w:after="0" w:line="240" w:lineRule="auto"/>
        <w:rPr>
          <w:rFonts w:ascii="Arial" w:hAnsi="Arial" w:cs="Arial"/>
          <w:noProof/>
          <w:sz w:val="24"/>
          <w:szCs w:val="24"/>
          <w:lang w:eastAsia="ru-RU"/>
        </w:rPr>
      </w:pPr>
    </w:p>
    <w:p w:rsidR="002A6417" w:rsidRDefault="002A6417" w:rsidP="002A6417">
      <w:pPr>
        <w:spacing w:after="0" w:line="240" w:lineRule="auto"/>
        <w:rPr>
          <w:rFonts w:ascii="Arial" w:hAnsi="Arial" w:cs="Arial"/>
          <w:noProof/>
          <w:sz w:val="24"/>
          <w:szCs w:val="24"/>
          <w:lang w:eastAsia="ru-RU"/>
        </w:rPr>
      </w:pPr>
    </w:p>
    <w:p w:rsidR="002A6417" w:rsidRDefault="002A6417" w:rsidP="002A6417">
      <w:pPr>
        <w:spacing w:after="0" w:line="240" w:lineRule="auto"/>
        <w:rPr>
          <w:rFonts w:ascii="Arial" w:hAnsi="Arial" w:cs="Arial"/>
          <w:noProof/>
          <w:sz w:val="24"/>
          <w:szCs w:val="24"/>
          <w:lang w:eastAsia="ru-RU"/>
        </w:rPr>
      </w:pPr>
    </w:p>
    <w:p w:rsidR="002A6417" w:rsidRDefault="002A6417" w:rsidP="002A6417">
      <w:pPr>
        <w:spacing w:after="0" w:line="240" w:lineRule="auto"/>
        <w:rPr>
          <w:rFonts w:ascii="Arial" w:hAnsi="Arial" w:cs="Arial"/>
          <w:noProof/>
          <w:sz w:val="24"/>
          <w:szCs w:val="24"/>
          <w:lang w:eastAsia="ru-RU"/>
        </w:rPr>
      </w:pPr>
    </w:p>
    <w:p w:rsidR="002A6417" w:rsidRDefault="002A6417" w:rsidP="002A6417">
      <w:pPr>
        <w:pStyle w:val="c12"/>
        <w:shd w:val="clear" w:color="auto" w:fill="FFFFFF"/>
        <w:spacing w:before="0" w:beforeAutospacing="0" w:after="0" w:afterAutospacing="0"/>
        <w:jc w:val="center"/>
        <w:rPr>
          <w:rStyle w:val="c10"/>
          <w:b/>
          <w:color w:val="000000"/>
          <w:sz w:val="48"/>
          <w:szCs w:val="48"/>
        </w:rPr>
      </w:pPr>
    </w:p>
    <w:p w:rsidR="002A6417" w:rsidRDefault="002A6417" w:rsidP="002A6417">
      <w:pPr>
        <w:pStyle w:val="c12"/>
        <w:shd w:val="clear" w:color="auto" w:fill="FFFFFF"/>
        <w:spacing w:before="0" w:beforeAutospacing="0" w:after="0" w:afterAutospacing="0"/>
        <w:jc w:val="center"/>
        <w:rPr>
          <w:rStyle w:val="c10"/>
          <w:rFonts w:ascii="Arial" w:hAnsi="Arial" w:cs="Arial"/>
          <w:b/>
          <w:color w:val="000000"/>
          <w:sz w:val="48"/>
          <w:szCs w:val="48"/>
        </w:rPr>
      </w:pPr>
    </w:p>
    <w:p w:rsidR="002A6417" w:rsidRDefault="002A6417" w:rsidP="002A6417">
      <w:pPr>
        <w:pStyle w:val="c12"/>
        <w:shd w:val="clear" w:color="auto" w:fill="FFFFFF"/>
        <w:spacing w:before="0" w:beforeAutospacing="0" w:after="0" w:afterAutospacing="0"/>
        <w:jc w:val="center"/>
        <w:rPr>
          <w:rStyle w:val="c10"/>
          <w:rFonts w:ascii="Arial" w:hAnsi="Arial" w:cs="Arial"/>
          <w:b/>
          <w:color w:val="000000"/>
          <w:sz w:val="48"/>
          <w:szCs w:val="48"/>
        </w:rPr>
      </w:pPr>
    </w:p>
    <w:p w:rsidR="002A6417" w:rsidRDefault="002A6417" w:rsidP="002A6417">
      <w:pPr>
        <w:pStyle w:val="c12"/>
        <w:shd w:val="clear" w:color="auto" w:fill="FFFFFF"/>
        <w:spacing w:before="0" w:beforeAutospacing="0" w:after="0" w:afterAutospacing="0"/>
        <w:jc w:val="center"/>
        <w:rPr>
          <w:rStyle w:val="c10"/>
          <w:rFonts w:ascii="Arial" w:hAnsi="Arial" w:cs="Arial"/>
          <w:b/>
          <w:color w:val="000000"/>
          <w:sz w:val="48"/>
          <w:szCs w:val="48"/>
        </w:rPr>
      </w:pPr>
      <w:r>
        <w:rPr>
          <w:rStyle w:val="c10"/>
          <w:rFonts w:ascii="Arial" w:hAnsi="Arial" w:cs="Arial"/>
          <w:b/>
          <w:color w:val="000000"/>
          <w:sz w:val="48"/>
          <w:szCs w:val="48"/>
        </w:rPr>
        <w:t>КОНСУЛЬТАЦИЯ</w:t>
      </w:r>
    </w:p>
    <w:p w:rsidR="002A6417" w:rsidRDefault="002A6417" w:rsidP="002A6417">
      <w:pPr>
        <w:pStyle w:val="c12"/>
        <w:shd w:val="clear" w:color="auto" w:fill="FFFFFF"/>
        <w:spacing w:before="0" w:beforeAutospacing="0" w:after="0" w:afterAutospacing="0"/>
        <w:jc w:val="center"/>
        <w:rPr>
          <w:rStyle w:val="c10"/>
          <w:rFonts w:ascii="Arial" w:hAnsi="Arial" w:cs="Arial"/>
          <w:color w:val="000000"/>
          <w:sz w:val="36"/>
          <w:szCs w:val="36"/>
        </w:rPr>
      </w:pPr>
      <w:r>
        <w:rPr>
          <w:rStyle w:val="c10"/>
          <w:rFonts w:ascii="Arial" w:hAnsi="Arial" w:cs="Arial"/>
          <w:color w:val="000000"/>
          <w:sz w:val="36"/>
          <w:szCs w:val="36"/>
        </w:rPr>
        <w:t>для педагогов</w:t>
      </w:r>
    </w:p>
    <w:p w:rsidR="002A6417" w:rsidRDefault="002A6417" w:rsidP="002A6417">
      <w:pPr>
        <w:pStyle w:val="c12"/>
        <w:shd w:val="clear" w:color="auto" w:fill="FFFFFF"/>
        <w:spacing w:before="0" w:beforeAutospacing="0" w:after="0" w:afterAutospacing="0"/>
        <w:jc w:val="center"/>
        <w:rPr>
          <w:rStyle w:val="c10"/>
          <w:rFonts w:ascii="Arial" w:hAnsi="Arial" w:cs="Arial"/>
          <w:b/>
          <w:color w:val="000000"/>
          <w:sz w:val="48"/>
          <w:szCs w:val="48"/>
        </w:rPr>
      </w:pPr>
      <w:r>
        <w:rPr>
          <w:rStyle w:val="c10"/>
          <w:rFonts w:ascii="Arial" w:hAnsi="Arial" w:cs="Arial"/>
          <w:b/>
          <w:color w:val="000000"/>
          <w:sz w:val="48"/>
          <w:szCs w:val="48"/>
        </w:rPr>
        <w:t xml:space="preserve">"Использование </w:t>
      </w:r>
      <w:proofErr w:type="spellStart"/>
      <w:r>
        <w:rPr>
          <w:rStyle w:val="c10"/>
          <w:rFonts w:ascii="Arial" w:hAnsi="Arial" w:cs="Arial"/>
          <w:b/>
          <w:color w:val="000000"/>
          <w:sz w:val="48"/>
          <w:szCs w:val="48"/>
        </w:rPr>
        <w:t>гендерной</w:t>
      </w:r>
      <w:proofErr w:type="spellEnd"/>
      <w:r>
        <w:rPr>
          <w:rStyle w:val="c10"/>
          <w:rFonts w:ascii="Arial" w:hAnsi="Arial" w:cs="Arial"/>
          <w:b/>
          <w:color w:val="000000"/>
          <w:sz w:val="48"/>
          <w:szCs w:val="48"/>
        </w:rPr>
        <w:t xml:space="preserve"> игрушки для формирования личности ребенка в дошкольном возрасте"</w:t>
      </w:r>
    </w:p>
    <w:p w:rsidR="002A6417" w:rsidRDefault="002A6417" w:rsidP="002A6417">
      <w:pPr>
        <w:spacing w:after="0"/>
      </w:pPr>
      <w:r>
        <w:rPr>
          <w:rStyle w:val="c10"/>
          <w:rFonts w:ascii="Arial" w:hAnsi="Arial" w:cs="Arial"/>
          <w:color w:val="000000"/>
          <w:sz w:val="36"/>
          <w:szCs w:val="36"/>
        </w:rPr>
        <w:t xml:space="preserve"> </w:t>
      </w:r>
    </w:p>
    <w:p w:rsidR="002A6417" w:rsidRDefault="002A6417" w:rsidP="002A6417">
      <w:pPr>
        <w:spacing w:after="0"/>
      </w:pPr>
    </w:p>
    <w:p w:rsidR="002A6417" w:rsidRDefault="002A6417" w:rsidP="002A6417">
      <w:pPr>
        <w:spacing w:after="0"/>
      </w:pPr>
    </w:p>
    <w:p w:rsidR="002A6417" w:rsidRDefault="002A6417" w:rsidP="002A6417">
      <w:pPr>
        <w:spacing w:after="0"/>
      </w:pPr>
    </w:p>
    <w:p w:rsidR="002A6417" w:rsidRDefault="002A6417" w:rsidP="002A6417">
      <w:pPr>
        <w:spacing w:after="0"/>
      </w:pPr>
    </w:p>
    <w:p w:rsidR="002A6417" w:rsidRDefault="002A6417" w:rsidP="002A6417">
      <w:pPr>
        <w:spacing w:after="0"/>
      </w:pPr>
    </w:p>
    <w:p w:rsidR="002A6417" w:rsidRDefault="002A6417" w:rsidP="002A6417">
      <w:pPr>
        <w:spacing w:after="0"/>
      </w:pPr>
    </w:p>
    <w:p w:rsidR="002A6417" w:rsidRDefault="002A6417" w:rsidP="002A6417">
      <w:pPr>
        <w:spacing w:after="0"/>
      </w:pPr>
    </w:p>
    <w:p w:rsidR="002A6417" w:rsidRDefault="002A6417" w:rsidP="002A6417">
      <w:pPr>
        <w:spacing w:after="0"/>
      </w:pPr>
    </w:p>
    <w:p w:rsidR="002A6417" w:rsidRDefault="002A6417" w:rsidP="002A6417">
      <w:pPr>
        <w:spacing w:after="0"/>
      </w:pPr>
    </w:p>
    <w:p w:rsidR="002A6417" w:rsidRDefault="002A6417" w:rsidP="002A6417">
      <w:pPr>
        <w:spacing w:after="0"/>
      </w:pPr>
    </w:p>
    <w:p w:rsidR="002A6417" w:rsidRDefault="002A6417" w:rsidP="002A6417">
      <w:pPr>
        <w:spacing w:after="0"/>
      </w:pPr>
    </w:p>
    <w:p w:rsidR="002A6417" w:rsidRDefault="002A6417" w:rsidP="002A6417">
      <w:pPr>
        <w:spacing w:after="0"/>
        <w:rPr>
          <w:rFonts w:ascii="Arial" w:hAnsi="Arial" w:cs="Arial"/>
          <w:sz w:val="36"/>
          <w:szCs w:val="36"/>
        </w:rPr>
      </w:pPr>
      <w:r>
        <w:rPr>
          <w:b/>
          <w:sz w:val="36"/>
          <w:szCs w:val="36"/>
        </w:rPr>
        <w:t xml:space="preserve"> </w:t>
      </w:r>
      <w:r>
        <w:rPr>
          <w:rFonts w:ascii="Arial" w:hAnsi="Arial" w:cs="Arial"/>
          <w:b/>
          <w:sz w:val="36"/>
          <w:szCs w:val="36"/>
        </w:rPr>
        <w:t xml:space="preserve"> </w:t>
      </w:r>
    </w:p>
    <w:p w:rsidR="002A6417" w:rsidRDefault="002A6417" w:rsidP="002A6417">
      <w:pPr>
        <w:spacing w:after="0"/>
        <w:rPr>
          <w:rFonts w:ascii="Arial" w:hAnsi="Arial" w:cs="Arial"/>
          <w:sz w:val="32"/>
          <w:szCs w:val="32"/>
        </w:rPr>
      </w:pPr>
    </w:p>
    <w:p w:rsidR="002A6417" w:rsidRDefault="002A6417" w:rsidP="002A6417">
      <w:pPr>
        <w:spacing w:after="0"/>
        <w:rPr>
          <w:rFonts w:ascii="Arial" w:hAnsi="Arial" w:cs="Arial"/>
          <w:sz w:val="28"/>
          <w:szCs w:val="28"/>
        </w:rPr>
      </w:pPr>
      <w:r>
        <w:rPr>
          <w:rFonts w:ascii="Arial" w:hAnsi="Arial" w:cs="Arial"/>
          <w:sz w:val="28"/>
          <w:szCs w:val="28"/>
        </w:rPr>
        <w:t xml:space="preserve">                                                                  Составила воспитатель</w:t>
      </w:r>
    </w:p>
    <w:p w:rsidR="002A6417" w:rsidRDefault="002A6417" w:rsidP="002A6417">
      <w:pPr>
        <w:spacing w:after="0"/>
        <w:rPr>
          <w:rFonts w:ascii="Arial" w:hAnsi="Arial" w:cs="Arial"/>
          <w:sz w:val="28"/>
          <w:szCs w:val="28"/>
        </w:rPr>
      </w:pPr>
      <w:r>
        <w:rPr>
          <w:rFonts w:ascii="Arial" w:hAnsi="Arial" w:cs="Arial"/>
          <w:sz w:val="28"/>
          <w:szCs w:val="28"/>
        </w:rPr>
        <w:t xml:space="preserve">                                                                  1 квалификационной категории:</w:t>
      </w:r>
    </w:p>
    <w:p w:rsidR="002A6417" w:rsidRDefault="002A6417" w:rsidP="002A6417">
      <w:pPr>
        <w:spacing w:after="0"/>
        <w:rPr>
          <w:rFonts w:ascii="Arial" w:hAnsi="Arial" w:cs="Arial"/>
          <w:sz w:val="28"/>
          <w:szCs w:val="28"/>
        </w:rPr>
      </w:pPr>
      <w:r>
        <w:rPr>
          <w:rFonts w:ascii="Arial" w:hAnsi="Arial" w:cs="Arial"/>
          <w:sz w:val="28"/>
          <w:szCs w:val="28"/>
        </w:rPr>
        <w:t xml:space="preserve">                                                                   Попова Татьяна Семеновна</w:t>
      </w:r>
    </w:p>
    <w:p w:rsidR="002A6417" w:rsidRDefault="002A6417" w:rsidP="002A6417">
      <w:pPr>
        <w:spacing w:after="0"/>
        <w:rPr>
          <w:rFonts w:ascii="Arial" w:hAnsi="Arial" w:cs="Arial"/>
          <w:sz w:val="28"/>
          <w:szCs w:val="28"/>
        </w:rPr>
      </w:pPr>
      <w:r>
        <w:rPr>
          <w:rFonts w:ascii="Arial" w:hAnsi="Arial" w:cs="Arial"/>
          <w:sz w:val="28"/>
          <w:szCs w:val="28"/>
        </w:rPr>
        <w:t xml:space="preserve"> </w:t>
      </w:r>
    </w:p>
    <w:p w:rsidR="002A6417" w:rsidRDefault="002A6417" w:rsidP="002A6417">
      <w:pPr>
        <w:spacing w:after="0"/>
        <w:rPr>
          <w:rFonts w:ascii="Arial" w:hAnsi="Arial" w:cs="Arial"/>
          <w:sz w:val="28"/>
          <w:szCs w:val="28"/>
        </w:rPr>
      </w:pPr>
    </w:p>
    <w:p w:rsidR="002A6417" w:rsidRDefault="002A6417" w:rsidP="002A6417">
      <w:pPr>
        <w:spacing w:after="0"/>
        <w:rPr>
          <w:rFonts w:ascii="Arial" w:hAnsi="Arial" w:cs="Arial"/>
          <w:sz w:val="28"/>
          <w:szCs w:val="28"/>
        </w:rPr>
      </w:pPr>
      <w:r>
        <w:rPr>
          <w:rFonts w:ascii="Arial" w:hAnsi="Arial" w:cs="Arial"/>
          <w:sz w:val="28"/>
          <w:szCs w:val="28"/>
        </w:rPr>
        <w:t xml:space="preserve">                                    г.о. Серпухов 2017г</w:t>
      </w:r>
    </w:p>
    <w:p w:rsidR="00BE18A3" w:rsidRPr="002A6417" w:rsidRDefault="002A6417" w:rsidP="002A6417">
      <w:pPr>
        <w:shd w:val="clear" w:color="auto" w:fill="FFFFFF"/>
        <w:spacing w:after="120" w:line="240" w:lineRule="auto"/>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lastRenderedPageBreak/>
        <w:t xml:space="preserve"> </w:t>
      </w:r>
      <w:r>
        <w:rPr>
          <w:rFonts w:ascii="Arial" w:eastAsia="Times New Roman" w:hAnsi="Arial" w:cs="Arial"/>
          <w:color w:val="333333"/>
          <w:sz w:val="28"/>
          <w:szCs w:val="28"/>
          <w:lang w:eastAsia="ru-RU"/>
        </w:rPr>
        <w:t xml:space="preserve"> </w:t>
      </w:r>
      <w:r w:rsidRPr="002A6417">
        <w:rPr>
          <w:rFonts w:ascii="Arial" w:eastAsia="Times New Roman" w:hAnsi="Arial" w:cs="Arial"/>
          <w:color w:val="333333"/>
          <w:sz w:val="28"/>
          <w:szCs w:val="28"/>
          <w:lang w:eastAsia="ru-RU"/>
        </w:rPr>
        <w:t xml:space="preserve"> </w:t>
      </w:r>
      <w:r w:rsidR="00BE18A3" w:rsidRPr="002A6417">
        <w:rPr>
          <w:rFonts w:ascii="Arial" w:eastAsia="Times New Roman" w:hAnsi="Arial" w:cs="Arial"/>
          <w:color w:val="333333"/>
          <w:sz w:val="28"/>
          <w:szCs w:val="28"/>
          <w:lang w:eastAsia="ru-RU"/>
        </w:rPr>
        <w:t xml:space="preserve">Актуальность формирования представлений о </w:t>
      </w:r>
      <w:proofErr w:type="spellStart"/>
      <w:r w:rsidR="00BE18A3" w:rsidRPr="002A6417">
        <w:rPr>
          <w:rFonts w:ascii="Arial" w:eastAsia="Times New Roman" w:hAnsi="Arial" w:cs="Arial"/>
          <w:color w:val="333333"/>
          <w:sz w:val="28"/>
          <w:szCs w:val="28"/>
          <w:lang w:eastAsia="ru-RU"/>
        </w:rPr>
        <w:t>полоролевом</w:t>
      </w:r>
      <w:proofErr w:type="spellEnd"/>
      <w:r w:rsidR="00BE18A3" w:rsidRPr="002A6417">
        <w:rPr>
          <w:rFonts w:ascii="Arial" w:eastAsia="Times New Roman" w:hAnsi="Arial" w:cs="Arial"/>
          <w:color w:val="333333"/>
          <w:sz w:val="28"/>
          <w:szCs w:val="28"/>
          <w:lang w:eastAsia="ru-RU"/>
        </w:rPr>
        <w:t xml:space="preserve"> поведении у детей  дошкольного возраста на социально-педагогическом уровне определяется социальным заказом общества - формированием социально развитой </w:t>
      </w:r>
      <w:proofErr w:type="spellStart"/>
      <w:r w:rsidR="00BE18A3" w:rsidRPr="002A6417">
        <w:rPr>
          <w:rFonts w:ascii="Arial" w:eastAsia="Times New Roman" w:hAnsi="Arial" w:cs="Arial"/>
          <w:color w:val="333333"/>
          <w:sz w:val="28"/>
          <w:szCs w:val="28"/>
          <w:lang w:eastAsia="ru-RU"/>
        </w:rPr>
        <w:t>полоадекватной</w:t>
      </w:r>
      <w:proofErr w:type="spellEnd"/>
      <w:r w:rsidR="00BE18A3" w:rsidRPr="002A6417">
        <w:rPr>
          <w:rFonts w:ascii="Arial" w:eastAsia="Times New Roman" w:hAnsi="Arial" w:cs="Arial"/>
          <w:color w:val="333333"/>
          <w:sz w:val="28"/>
          <w:szCs w:val="28"/>
          <w:lang w:eastAsia="ru-RU"/>
        </w:rPr>
        <w:t xml:space="preserve"> личности.</w:t>
      </w:r>
    </w:p>
    <w:p w:rsidR="00BE18A3" w:rsidRPr="002A6417" w:rsidRDefault="00BE18A3" w:rsidP="00BE18A3">
      <w:pPr>
        <w:shd w:val="clear" w:color="auto" w:fill="FFFFFF"/>
        <w:spacing w:after="120"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 xml:space="preserve">Изучение процесса </w:t>
      </w:r>
      <w:proofErr w:type="spellStart"/>
      <w:r w:rsidRPr="002A6417">
        <w:rPr>
          <w:rFonts w:ascii="Arial" w:eastAsia="Times New Roman" w:hAnsi="Arial" w:cs="Arial"/>
          <w:color w:val="333333"/>
          <w:sz w:val="28"/>
          <w:szCs w:val="28"/>
          <w:lang w:eastAsia="ru-RU"/>
        </w:rPr>
        <w:t>гендерной</w:t>
      </w:r>
      <w:proofErr w:type="spellEnd"/>
      <w:r w:rsidRPr="002A6417">
        <w:rPr>
          <w:rFonts w:ascii="Arial" w:eastAsia="Times New Roman" w:hAnsi="Arial" w:cs="Arial"/>
          <w:color w:val="333333"/>
          <w:sz w:val="28"/>
          <w:szCs w:val="28"/>
          <w:lang w:eastAsia="ru-RU"/>
        </w:rPr>
        <w:t xml:space="preserve"> социализации в дошкольном возрасте, где находятся его истоки, и условия, которые оказывают влияние на этот процесс, представляет особый интерес. Под </w:t>
      </w:r>
      <w:proofErr w:type="spellStart"/>
      <w:r w:rsidRPr="002A6417">
        <w:rPr>
          <w:rFonts w:ascii="Arial" w:eastAsia="Times New Roman" w:hAnsi="Arial" w:cs="Arial"/>
          <w:color w:val="333333"/>
          <w:sz w:val="28"/>
          <w:szCs w:val="28"/>
          <w:lang w:eastAsia="ru-RU"/>
        </w:rPr>
        <w:t>гендерной</w:t>
      </w:r>
      <w:proofErr w:type="spellEnd"/>
      <w:r w:rsidRPr="002A6417">
        <w:rPr>
          <w:rFonts w:ascii="Arial" w:eastAsia="Times New Roman" w:hAnsi="Arial" w:cs="Arial"/>
          <w:color w:val="333333"/>
          <w:sz w:val="28"/>
          <w:szCs w:val="28"/>
          <w:lang w:eastAsia="ru-RU"/>
        </w:rPr>
        <w:t xml:space="preserve"> принадлежностью дошкольника мы понимаем процесс осознания себя как представителя определенного пола. Именно в период дошкольного детства у детей происходит принятие </w:t>
      </w:r>
      <w:proofErr w:type="spellStart"/>
      <w:r w:rsidRPr="002A6417">
        <w:rPr>
          <w:rFonts w:ascii="Arial" w:eastAsia="Times New Roman" w:hAnsi="Arial" w:cs="Arial"/>
          <w:color w:val="333333"/>
          <w:sz w:val="28"/>
          <w:szCs w:val="28"/>
          <w:lang w:eastAsia="ru-RU"/>
        </w:rPr>
        <w:t>гендерной</w:t>
      </w:r>
      <w:proofErr w:type="spellEnd"/>
      <w:r w:rsidRPr="002A6417">
        <w:rPr>
          <w:rFonts w:ascii="Arial" w:eastAsia="Times New Roman" w:hAnsi="Arial" w:cs="Arial"/>
          <w:color w:val="333333"/>
          <w:sz w:val="28"/>
          <w:szCs w:val="28"/>
          <w:lang w:eastAsia="ru-RU"/>
        </w:rPr>
        <w:t> роли.</w:t>
      </w:r>
    </w:p>
    <w:p w:rsidR="00BE18A3" w:rsidRPr="002A6417" w:rsidRDefault="00BE18A3" w:rsidP="00BE18A3">
      <w:pPr>
        <w:shd w:val="clear" w:color="auto" w:fill="FFFFFF"/>
        <w:spacing w:after="120"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 xml:space="preserve">Обеспечение </w:t>
      </w:r>
      <w:proofErr w:type="spellStart"/>
      <w:r w:rsidRPr="002A6417">
        <w:rPr>
          <w:rFonts w:ascii="Arial" w:eastAsia="Times New Roman" w:hAnsi="Arial" w:cs="Arial"/>
          <w:color w:val="333333"/>
          <w:sz w:val="28"/>
          <w:szCs w:val="28"/>
          <w:lang w:eastAsia="ru-RU"/>
        </w:rPr>
        <w:t>гендерного</w:t>
      </w:r>
      <w:proofErr w:type="spellEnd"/>
      <w:r w:rsidRPr="002A6417">
        <w:rPr>
          <w:rFonts w:ascii="Arial" w:eastAsia="Times New Roman" w:hAnsi="Arial" w:cs="Arial"/>
          <w:color w:val="333333"/>
          <w:sz w:val="28"/>
          <w:szCs w:val="28"/>
          <w:lang w:eastAsia="ru-RU"/>
        </w:rPr>
        <w:t xml:space="preserve"> подхода в социализации дошкольников — одна из важных задач развития дошкольников. Целью такого подхода является воспитание девочек и мальчиков, одинаково способных к самореализации.</w:t>
      </w:r>
    </w:p>
    <w:p w:rsidR="00BE18A3" w:rsidRPr="002A6417" w:rsidRDefault="00BE18A3" w:rsidP="00BE18A3">
      <w:pPr>
        <w:shd w:val="clear" w:color="auto" w:fill="FFFFFF"/>
        <w:spacing w:after="120"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 xml:space="preserve">Работа по </w:t>
      </w:r>
      <w:proofErr w:type="spellStart"/>
      <w:r w:rsidRPr="002A6417">
        <w:rPr>
          <w:rFonts w:ascii="Arial" w:eastAsia="Times New Roman" w:hAnsi="Arial" w:cs="Arial"/>
          <w:color w:val="333333"/>
          <w:sz w:val="28"/>
          <w:szCs w:val="28"/>
          <w:lang w:eastAsia="ru-RU"/>
        </w:rPr>
        <w:t>гендерному</w:t>
      </w:r>
      <w:proofErr w:type="spellEnd"/>
      <w:r w:rsidRPr="002A6417">
        <w:rPr>
          <w:rFonts w:ascii="Arial" w:eastAsia="Times New Roman" w:hAnsi="Arial" w:cs="Arial"/>
          <w:color w:val="333333"/>
          <w:sz w:val="28"/>
          <w:szCs w:val="28"/>
          <w:lang w:eastAsia="ru-RU"/>
        </w:rPr>
        <w:t xml:space="preserve"> воспитанию в детском саду направлена на овладение детьми элементами культуры в сфере взаимоотношения полов, правильное понимание ими роли мужчины и женщины в обществе, позвол</w:t>
      </w:r>
      <w:r w:rsidR="002A6417">
        <w:rPr>
          <w:rFonts w:ascii="Arial" w:eastAsia="Times New Roman" w:hAnsi="Arial" w:cs="Arial"/>
          <w:color w:val="333333"/>
          <w:sz w:val="28"/>
          <w:szCs w:val="28"/>
          <w:lang w:eastAsia="ru-RU"/>
        </w:rPr>
        <w:t xml:space="preserve">ит сформировать адекватную </w:t>
      </w:r>
      <w:proofErr w:type="spellStart"/>
      <w:r w:rsidR="002A6417">
        <w:rPr>
          <w:rFonts w:ascii="Arial" w:eastAsia="Times New Roman" w:hAnsi="Arial" w:cs="Arial"/>
          <w:color w:val="333333"/>
          <w:sz w:val="28"/>
          <w:szCs w:val="28"/>
          <w:lang w:eastAsia="ru-RU"/>
        </w:rPr>
        <w:t>полу</w:t>
      </w:r>
      <w:r w:rsidRPr="002A6417">
        <w:rPr>
          <w:rFonts w:ascii="Arial" w:eastAsia="Times New Roman" w:hAnsi="Arial" w:cs="Arial"/>
          <w:color w:val="333333"/>
          <w:sz w:val="28"/>
          <w:szCs w:val="28"/>
          <w:lang w:eastAsia="ru-RU"/>
        </w:rPr>
        <w:t>модель</w:t>
      </w:r>
      <w:proofErr w:type="spellEnd"/>
      <w:r w:rsidRPr="002A6417">
        <w:rPr>
          <w:rFonts w:ascii="Arial" w:eastAsia="Times New Roman" w:hAnsi="Arial" w:cs="Arial"/>
          <w:color w:val="333333"/>
          <w:sz w:val="28"/>
          <w:szCs w:val="28"/>
          <w:lang w:eastAsia="ru-RU"/>
        </w:rPr>
        <w:t xml:space="preserve"> поведения. Переход к </w:t>
      </w:r>
      <w:proofErr w:type="spellStart"/>
      <w:r w:rsidRPr="002A6417">
        <w:rPr>
          <w:rFonts w:ascii="Arial" w:eastAsia="Times New Roman" w:hAnsi="Arial" w:cs="Arial"/>
          <w:color w:val="333333"/>
          <w:sz w:val="28"/>
          <w:szCs w:val="28"/>
          <w:lang w:eastAsia="ru-RU"/>
        </w:rPr>
        <w:t>гендерному</w:t>
      </w:r>
      <w:proofErr w:type="spellEnd"/>
      <w:r w:rsidRPr="002A6417">
        <w:rPr>
          <w:rFonts w:ascii="Arial" w:eastAsia="Times New Roman" w:hAnsi="Arial" w:cs="Arial"/>
          <w:color w:val="333333"/>
          <w:sz w:val="28"/>
          <w:szCs w:val="28"/>
          <w:lang w:eastAsia="ru-RU"/>
        </w:rPr>
        <w:t xml:space="preserve"> подходу в воспитании и обучении дошкольников ориентирован на индивидуальные склонности и возможности.</w:t>
      </w:r>
    </w:p>
    <w:p w:rsidR="00BE18A3" w:rsidRPr="002A6417" w:rsidRDefault="00BE18A3" w:rsidP="00BE18A3">
      <w:pPr>
        <w:shd w:val="clear" w:color="auto" w:fill="FFFFFF"/>
        <w:spacing w:after="120"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 xml:space="preserve">Основная цель процесса </w:t>
      </w:r>
      <w:proofErr w:type="spellStart"/>
      <w:r w:rsidRPr="002A6417">
        <w:rPr>
          <w:rFonts w:ascii="Arial" w:eastAsia="Times New Roman" w:hAnsi="Arial" w:cs="Arial"/>
          <w:color w:val="333333"/>
          <w:sz w:val="28"/>
          <w:szCs w:val="28"/>
          <w:lang w:eastAsia="ru-RU"/>
        </w:rPr>
        <w:t>гендерного</w:t>
      </w:r>
      <w:proofErr w:type="spellEnd"/>
      <w:r w:rsidRPr="002A6417">
        <w:rPr>
          <w:rFonts w:ascii="Arial" w:eastAsia="Times New Roman" w:hAnsi="Arial" w:cs="Arial"/>
          <w:color w:val="333333"/>
          <w:sz w:val="28"/>
          <w:szCs w:val="28"/>
          <w:lang w:eastAsia="ru-RU"/>
        </w:rPr>
        <w:t xml:space="preserve"> воспитания состоит в создании </w:t>
      </w:r>
      <w:proofErr w:type="spellStart"/>
      <w:r w:rsidRPr="002A6417">
        <w:rPr>
          <w:rFonts w:ascii="Arial" w:eastAsia="Times New Roman" w:hAnsi="Arial" w:cs="Arial"/>
          <w:color w:val="333333"/>
          <w:sz w:val="28"/>
          <w:szCs w:val="28"/>
          <w:lang w:eastAsia="ru-RU"/>
        </w:rPr>
        <w:t>полоразвивающего</w:t>
      </w:r>
      <w:proofErr w:type="spellEnd"/>
      <w:r w:rsidRPr="002A6417">
        <w:rPr>
          <w:rFonts w:ascii="Arial" w:eastAsia="Times New Roman" w:hAnsi="Arial" w:cs="Arial"/>
          <w:color w:val="333333"/>
          <w:sz w:val="28"/>
          <w:szCs w:val="28"/>
          <w:lang w:eastAsia="ru-RU"/>
        </w:rPr>
        <w:t xml:space="preserve"> и </w:t>
      </w:r>
      <w:proofErr w:type="spellStart"/>
      <w:r w:rsidRPr="002A6417">
        <w:rPr>
          <w:rFonts w:ascii="Arial" w:eastAsia="Times New Roman" w:hAnsi="Arial" w:cs="Arial"/>
          <w:color w:val="333333"/>
          <w:sz w:val="28"/>
          <w:szCs w:val="28"/>
          <w:lang w:eastAsia="ru-RU"/>
        </w:rPr>
        <w:t>социокультурного</w:t>
      </w:r>
      <w:proofErr w:type="spellEnd"/>
      <w:r w:rsidRPr="002A6417">
        <w:rPr>
          <w:rFonts w:ascii="Arial" w:eastAsia="Times New Roman" w:hAnsi="Arial" w:cs="Arial"/>
          <w:color w:val="333333"/>
          <w:sz w:val="28"/>
          <w:szCs w:val="28"/>
          <w:lang w:eastAsia="ru-RU"/>
        </w:rPr>
        <w:t xml:space="preserve"> пространства ДОУ, как среды, способствующей овладению детьми </w:t>
      </w:r>
      <w:proofErr w:type="spellStart"/>
      <w:r w:rsidRPr="002A6417">
        <w:rPr>
          <w:rFonts w:ascii="Arial" w:eastAsia="Times New Roman" w:hAnsi="Arial" w:cs="Arial"/>
          <w:color w:val="333333"/>
          <w:sz w:val="28"/>
          <w:szCs w:val="28"/>
          <w:lang w:eastAsia="ru-RU"/>
        </w:rPr>
        <w:t>полоролевым</w:t>
      </w:r>
      <w:proofErr w:type="spellEnd"/>
      <w:r w:rsidRPr="002A6417">
        <w:rPr>
          <w:rFonts w:ascii="Arial" w:eastAsia="Times New Roman" w:hAnsi="Arial" w:cs="Arial"/>
          <w:color w:val="333333"/>
          <w:sz w:val="28"/>
          <w:szCs w:val="28"/>
          <w:lang w:eastAsia="ru-RU"/>
        </w:rPr>
        <w:t xml:space="preserve"> опытом, ценностями, смыслами и способами </w:t>
      </w:r>
      <w:proofErr w:type="spellStart"/>
      <w:r w:rsidRPr="002A6417">
        <w:rPr>
          <w:rFonts w:ascii="Arial" w:eastAsia="Times New Roman" w:hAnsi="Arial" w:cs="Arial"/>
          <w:color w:val="333333"/>
          <w:sz w:val="28"/>
          <w:szCs w:val="28"/>
          <w:lang w:eastAsia="ru-RU"/>
        </w:rPr>
        <w:t>полоролевого</w:t>
      </w:r>
      <w:proofErr w:type="spellEnd"/>
      <w:r w:rsidRPr="002A6417">
        <w:rPr>
          <w:rFonts w:ascii="Arial" w:eastAsia="Times New Roman" w:hAnsi="Arial" w:cs="Arial"/>
          <w:color w:val="333333"/>
          <w:sz w:val="28"/>
          <w:szCs w:val="28"/>
          <w:lang w:eastAsia="ru-RU"/>
        </w:rPr>
        <w:t xml:space="preserve"> поведения на основе сотрудничества со взрослыми и сверстниками.</w:t>
      </w:r>
    </w:p>
    <w:p w:rsidR="00BE18A3" w:rsidRPr="002A6417" w:rsidRDefault="00BE18A3" w:rsidP="00BE18A3">
      <w:pPr>
        <w:shd w:val="clear" w:color="auto" w:fill="FFFFFF"/>
        <w:spacing w:after="120"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Реализация специфических интересов мальчиков и девочек связана с организацией предметно-развивающей среды. В старших возрастных группах для игровой деятельности мальчиков и девочек отведено разное пространство, игрушки для детей подобраны с учетом полового признака, в игровых уголках помещены схемы-действия мальчиков и девочек, способствующие усвоению правил мужского и женского поведения.</w:t>
      </w:r>
    </w:p>
    <w:p w:rsidR="00BE18A3" w:rsidRPr="002A6417" w:rsidRDefault="00BE18A3" w:rsidP="00BE18A3">
      <w:pPr>
        <w:shd w:val="clear" w:color="auto" w:fill="FFFFFF"/>
        <w:spacing w:after="120"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В процессе формирования </w:t>
      </w:r>
      <w:proofErr w:type="spellStart"/>
      <w:r w:rsidRPr="002A6417">
        <w:rPr>
          <w:rFonts w:ascii="Arial" w:eastAsia="Times New Roman" w:hAnsi="Arial" w:cs="Arial"/>
          <w:i/>
          <w:iCs/>
          <w:color w:val="333333"/>
          <w:sz w:val="28"/>
          <w:szCs w:val="28"/>
          <w:lang w:eastAsia="ru-RU"/>
        </w:rPr>
        <w:t>гендерной</w:t>
      </w:r>
      <w:proofErr w:type="spellEnd"/>
      <w:r w:rsidRPr="002A6417">
        <w:rPr>
          <w:rFonts w:ascii="Arial" w:eastAsia="Times New Roman" w:hAnsi="Arial" w:cs="Arial"/>
          <w:color w:val="333333"/>
          <w:sz w:val="28"/>
          <w:szCs w:val="28"/>
          <w:lang w:eastAsia="ru-RU"/>
        </w:rPr>
        <w:t> принадлежности необходимо:</w:t>
      </w:r>
    </w:p>
    <w:p w:rsidR="00BE18A3" w:rsidRPr="002A6417" w:rsidRDefault="00BE18A3" w:rsidP="00BE18A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 xml:space="preserve">учитывать </w:t>
      </w:r>
      <w:proofErr w:type="spellStart"/>
      <w:r w:rsidRPr="002A6417">
        <w:rPr>
          <w:rFonts w:ascii="Arial" w:eastAsia="Times New Roman" w:hAnsi="Arial" w:cs="Arial"/>
          <w:color w:val="333333"/>
          <w:sz w:val="28"/>
          <w:szCs w:val="28"/>
          <w:lang w:eastAsia="ru-RU"/>
        </w:rPr>
        <w:t>гендерную</w:t>
      </w:r>
      <w:proofErr w:type="spellEnd"/>
      <w:r w:rsidRPr="002A6417">
        <w:rPr>
          <w:rFonts w:ascii="Arial" w:eastAsia="Times New Roman" w:hAnsi="Arial" w:cs="Arial"/>
          <w:color w:val="333333"/>
          <w:sz w:val="28"/>
          <w:szCs w:val="28"/>
          <w:lang w:eastAsia="ru-RU"/>
        </w:rPr>
        <w:t xml:space="preserve"> составляющую игр и игрушек для детей разного пола;</w:t>
      </w:r>
    </w:p>
    <w:p w:rsidR="00BE18A3" w:rsidRPr="002A6417" w:rsidRDefault="00BE18A3" w:rsidP="00BE18A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 xml:space="preserve">ориентироваться в предпочтительных видах деятельности детей с различной       </w:t>
      </w:r>
      <w:proofErr w:type="spellStart"/>
      <w:r w:rsidRPr="002A6417">
        <w:rPr>
          <w:rFonts w:ascii="Arial" w:eastAsia="Times New Roman" w:hAnsi="Arial" w:cs="Arial"/>
          <w:color w:val="333333"/>
          <w:sz w:val="28"/>
          <w:szCs w:val="28"/>
          <w:lang w:eastAsia="ru-RU"/>
        </w:rPr>
        <w:t>гендерной</w:t>
      </w:r>
      <w:proofErr w:type="spellEnd"/>
      <w:r w:rsidRPr="002A6417">
        <w:rPr>
          <w:rFonts w:ascii="Arial" w:eastAsia="Times New Roman" w:hAnsi="Arial" w:cs="Arial"/>
          <w:color w:val="333333"/>
          <w:sz w:val="28"/>
          <w:szCs w:val="28"/>
          <w:lang w:eastAsia="ru-RU"/>
        </w:rPr>
        <w:t xml:space="preserve"> доминантой;</w:t>
      </w:r>
    </w:p>
    <w:p w:rsidR="00BE18A3" w:rsidRPr="002A6417" w:rsidRDefault="00BE18A3" w:rsidP="00BE18A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обеспечивать условия для позитивной трансляции мальчикам и девочкам собственного опыта;</w:t>
      </w:r>
    </w:p>
    <w:p w:rsidR="00BE18A3" w:rsidRPr="002A6417" w:rsidRDefault="00BE18A3" w:rsidP="00BE18A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создавать условия для оптимального выбора форм, методов и средств обучения детей разного пола;</w:t>
      </w:r>
    </w:p>
    <w:p w:rsidR="00BE18A3" w:rsidRPr="002A6417" w:rsidRDefault="00BE18A3" w:rsidP="00BE18A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lastRenderedPageBreak/>
        <w:t xml:space="preserve">знать собственную </w:t>
      </w:r>
      <w:proofErr w:type="spellStart"/>
      <w:r w:rsidRPr="002A6417">
        <w:rPr>
          <w:rFonts w:ascii="Arial" w:eastAsia="Times New Roman" w:hAnsi="Arial" w:cs="Arial"/>
          <w:color w:val="333333"/>
          <w:sz w:val="28"/>
          <w:szCs w:val="28"/>
          <w:lang w:eastAsia="ru-RU"/>
        </w:rPr>
        <w:t>гендерную</w:t>
      </w:r>
      <w:proofErr w:type="spellEnd"/>
      <w:r w:rsidRPr="002A6417">
        <w:rPr>
          <w:rFonts w:ascii="Arial" w:eastAsia="Times New Roman" w:hAnsi="Arial" w:cs="Arial"/>
          <w:color w:val="333333"/>
          <w:sz w:val="28"/>
          <w:szCs w:val="28"/>
          <w:lang w:eastAsia="ru-RU"/>
        </w:rPr>
        <w:t xml:space="preserve"> доминанту и понимать специфику собственного </w:t>
      </w:r>
      <w:proofErr w:type="spellStart"/>
      <w:r w:rsidRPr="002A6417">
        <w:rPr>
          <w:rFonts w:ascii="Arial" w:eastAsia="Times New Roman" w:hAnsi="Arial" w:cs="Arial"/>
          <w:color w:val="333333"/>
          <w:sz w:val="28"/>
          <w:szCs w:val="28"/>
          <w:lang w:eastAsia="ru-RU"/>
        </w:rPr>
        <w:t>гендерного</w:t>
      </w:r>
      <w:proofErr w:type="spellEnd"/>
      <w:r w:rsidRPr="002A6417">
        <w:rPr>
          <w:rFonts w:ascii="Arial" w:eastAsia="Times New Roman" w:hAnsi="Arial" w:cs="Arial"/>
          <w:color w:val="333333"/>
          <w:sz w:val="28"/>
          <w:szCs w:val="28"/>
          <w:lang w:eastAsia="ru-RU"/>
        </w:rPr>
        <w:t xml:space="preserve"> стиля общения;</w:t>
      </w:r>
    </w:p>
    <w:p w:rsidR="00BE18A3" w:rsidRPr="002A6417" w:rsidRDefault="00BE18A3" w:rsidP="00BE18A3">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 xml:space="preserve">учитывать свою </w:t>
      </w:r>
      <w:proofErr w:type="spellStart"/>
      <w:r w:rsidRPr="002A6417">
        <w:rPr>
          <w:rFonts w:ascii="Arial" w:eastAsia="Times New Roman" w:hAnsi="Arial" w:cs="Arial"/>
          <w:color w:val="333333"/>
          <w:sz w:val="28"/>
          <w:szCs w:val="28"/>
          <w:lang w:eastAsia="ru-RU"/>
        </w:rPr>
        <w:t>гендерную</w:t>
      </w:r>
      <w:proofErr w:type="spellEnd"/>
      <w:r w:rsidRPr="002A6417">
        <w:rPr>
          <w:rFonts w:ascii="Arial" w:eastAsia="Times New Roman" w:hAnsi="Arial" w:cs="Arial"/>
          <w:color w:val="333333"/>
          <w:sz w:val="28"/>
          <w:szCs w:val="28"/>
          <w:lang w:eastAsia="ru-RU"/>
        </w:rPr>
        <w:t xml:space="preserve"> составляющую во взаимоотношениях с детьми разного пола.</w:t>
      </w:r>
    </w:p>
    <w:p w:rsidR="00BE18A3" w:rsidRPr="002A6417" w:rsidRDefault="00BE18A3" w:rsidP="00BE18A3">
      <w:pPr>
        <w:shd w:val="clear" w:color="auto" w:fill="FFFFFF"/>
        <w:spacing w:after="120"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 xml:space="preserve">Формирование </w:t>
      </w:r>
      <w:proofErr w:type="spellStart"/>
      <w:r w:rsidRPr="002A6417">
        <w:rPr>
          <w:rFonts w:ascii="Arial" w:eastAsia="Times New Roman" w:hAnsi="Arial" w:cs="Arial"/>
          <w:color w:val="333333"/>
          <w:sz w:val="28"/>
          <w:szCs w:val="28"/>
          <w:lang w:eastAsia="ru-RU"/>
        </w:rPr>
        <w:t>гендерной</w:t>
      </w:r>
      <w:proofErr w:type="spellEnd"/>
      <w:r w:rsidRPr="002A6417">
        <w:rPr>
          <w:rFonts w:ascii="Arial" w:eastAsia="Times New Roman" w:hAnsi="Arial" w:cs="Arial"/>
          <w:color w:val="333333"/>
          <w:sz w:val="28"/>
          <w:szCs w:val="28"/>
          <w:lang w:eastAsia="ru-RU"/>
        </w:rPr>
        <w:t xml:space="preserve"> идентичности мальчиков и девочек возможно лишь в совместной среде, где мальчики и девочки имеют возможность общаться, играть, трудиться вместе, но при этом они могут и проявить свои индивидуальные особенности, а также особенности, присущие своему </w:t>
      </w:r>
      <w:proofErr w:type="spellStart"/>
      <w:r w:rsidRPr="002A6417">
        <w:rPr>
          <w:rFonts w:ascii="Arial" w:eastAsia="Times New Roman" w:hAnsi="Arial" w:cs="Arial"/>
          <w:color w:val="333333"/>
          <w:sz w:val="28"/>
          <w:szCs w:val="28"/>
          <w:lang w:eastAsia="ru-RU"/>
        </w:rPr>
        <w:t>гендеру</w:t>
      </w:r>
      <w:proofErr w:type="spellEnd"/>
      <w:r w:rsidRPr="002A6417">
        <w:rPr>
          <w:rFonts w:ascii="Arial" w:eastAsia="Times New Roman" w:hAnsi="Arial" w:cs="Arial"/>
          <w:color w:val="333333"/>
          <w:sz w:val="28"/>
          <w:szCs w:val="28"/>
          <w:lang w:eastAsia="ru-RU"/>
        </w:rPr>
        <w:t xml:space="preserve">. Следовательно, одним из важнейших условий формирования </w:t>
      </w:r>
      <w:proofErr w:type="spellStart"/>
      <w:r w:rsidRPr="002A6417">
        <w:rPr>
          <w:rFonts w:ascii="Arial" w:eastAsia="Times New Roman" w:hAnsi="Arial" w:cs="Arial"/>
          <w:color w:val="333333"/>
          <w:sz w:val="28"/>
          <w:szCs w:val="28"/>
          <w:lang w:eastAsia="ru-RU"/>
        </w:rPr>
        <w:t>гендерной</w:t>
      </w:r>
      <w:proofErr w:type="spellEnd"/>
      <w:r w:rsidRPr="002A6417">
        <w:rPr>
          <w:rFonts w:ascii="Arial" w:eastAsia="Times New Roman" w:hAnsi="Arial" w:cs="Arial"/>
          <w:color w:val="333333"/>
          <w:sz w:val="28"/>
          <w:szCs w:val="28"/>
          <w:lang w:eastAsia="ru-RU"/>
        </w:rPr>
        <w:t xml:space="preserve"> идентичности является создание полифункциональной предметно-развивающей среды, окружающей мальчиков и девочек (выделение игровых зон для мальчиков, игровых зон для девочек).</w:t>
      </w:r>
    </w:p>
    <w:p w:rsidR="00BE18A3" w:rsidRPr="002A6417" w:rsidRDefault="00BE18A3" w:rsidP="00BE18A3">
      <w:pPr>
        <w:shd w:val="clear" w:color="auto" w:fill="FFFFFF"/>
        <w:spacing w:after="120"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В дошкольном возрасте основным видом детской деятельности является игра. Младшие дошкольники  для развертывания сюжетной игры нуждаются во всей совокупности сюжетообразующих игрушек, задающих «полную воображаемую ситуацию», причем наиболее значимы для этого возраста предметы оперирования.</w:t>
      </w:r>
    </w:p>
    <w:p w:rsidR="00BE18A3" w:rsidRPr="002A6417" w:rsidRDefault="00BE18A3" w:rsidP="00BE18A3">
      <w:pPr>
        <w:shd w:val="clear" w:color="auto" w:fill="FFFFFF"/>
        <w:spacing w:after="120"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 xml:space="preserve">Поэтому огромное внимание при проведении работы по воспитанию детей с учётом их </w:t>
      </w:r>
      <w:proofErr w:type="spellStart"/>
      <w:r w:rsidRPr="002A6417">
        <w:rPr>
          <w:rFonts w:ascii="Arial" w:eastAsia="Times New Roman" w:hAnsi="Arial" w:cs="Arial"/>
          <w:color w:val="333333"/>
          <w:sz w:val="28"/>
          <w:szCs w:val="28"/>
          <w:lang w:eastAsia="ru-RU"/>
        </w:rPr>
        <w:t>гендерных</w:t>
      </w:r>
      <w:proofErr w:type="spellEnd"/>
      <w:r w:rsidRPr="002A6417">
        <w:rPr>
          <w:rFonts w:ascii="Arial" w:eastAsia="Times New Roman" w:hAnsi="Arial" w:cs="Arial"/>
          <w:color w:val="333333"/>
          <w:sz w:val="28"/>
          <w:szCs w:val="28"/>
          <w:lang w:eastAsia="ru-RU"/>
        </w:rPr>
        <w:t xml:space="preserve"> особенностей мы уделяем подбору игрового материала и оборудования для игровой деятельности и мальчиков и девочек.</w:t>
      </w:r>
    </w:p>
    <w:p w:rsidR="00BE18A3" w:rsidRPr="002A6417" w:rsidRDefault="00BE18A3" w:rsidP="00BE18A3">
      <w:pPr>
        <w:shd w:val="clear" w:color="auto" w:fill="FFFFFF"/>
        <w:spacing w:after="120"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 xml:space="preserve">            </w:t>
      </w:r>
      <w:proofErr w:type="spellStart"/>
      <w:r w:rsidRPr="002A6417">
        <w:rPr>
          <w:rFonts w:ascii="Arial" w:eastAsia="Times New Roman" w:hAnsi="Arial" w:cs="Arial"/>
          <w:color w:val="333333"/>
          <w:sz w:val="28"/>
          <w:szCs w:val="28"/>
          <w:lang w:eastAsia="ru-RU"/>
        </w:rPr>
        <w:t>Гендерную</w:t>
      </w:r>
      <w:proofErr w:type="spellEnd"/>
      <w:r w:rsidRPr="002A6417">
        <w:rPr>
          <w:rFonts w:ascii="Arial" w:eastAsia="Times New Roman" w:hAnsi="Arial" w:cs="Arial"/>
          <w:color w:val="333333"/>
          <w:sz w:val="28"/>
          <w:szCs w:val="28"/>
          <w:lang w:eastAsia="ru-RU"/>
        </w:rPr>
        <w:t xml:space="preserve"> принадлежность игрушки часто содержит в себе ее название или упаковка. Игрушки для девочек видны сразу. Их упаковка выполнена обычно в </w:t>
      </w:r>
      <w:proofErr w:type="spellStart"/>
      <w:r w:rsidRPr="002A6417">
        <w:rPr>
          <w:rFonts w:ascii="Arial" w:eastAsia="Times New Roman" w:hAnsi="Arial" w:cs="Arial"/>
          <w:color w:val="333333"/>
          <w:sz w:val="28"/>
          <w:szCs w:val="28"/>
          <w:lang w:eastAsia="ru-RU"/>
        </w:rPr>
        <w:t>розовых</w:t>
      </w:r>
      <w:proofErr w:type="spellEnd"/>
      <w:r w:rsidRPr="002A6417">
        <w:rPr>
          <w:rFonts w:ascii="Arial" w:eastAsia="Times New Roman" w:hAnsi="Arial" w:cs="Arial"/>
          <w:color w:val="333333"/>
          <w:sz w:val="28"/>
          <w:szCs w:val="28"/>
          <w:lang w:eastAsia="ru-RU"/>
        </w:rPr>
        <w:t xml:space="preserve"> или пастельных тонах, на коробке – изображение девочки, а по смыслу они связаны либо с уходом за собой (например, игрушечная косметика), либо с заботой о ребенке (куклы-малышки), либо с домашними делами (игрушечные пылесосы, маленькие кухонные плиты, посуда).</w:t>
      </w:r>
    </w:p>
    <w:p w:rsidR="00BE18A3" w:rsidRPr="002A6417" w:rsidRDefault="00BE18A3" w:rsidP="00BE18A3">
      <w:pPr>
        <w:shd w:val="clear" w:color="auto" w:fill="FFFFFF"/>
        <w:spacing w:after="120"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Игрушки для мальчиков находятся в ярко раскрашенных коробках с изображением играющего мальчика, бывают связанны со строительством (различные конструкторы, кубики) или активной деятельностью (спортивный инвентарь, различные виды транспорта).</w:t>
      </w:r>
    </w:p>
    <w:p w:rsidR="00BE18A3" w:rsidRPr="002A6417" w:rsidRDefault="00BE18A3" w:rsidP="00BE18A3">
      <w:pPr>
        <w:shd w:val="clear" w:color="auto" w:fill="FFFFFF"/>
        <w:spacing w:after="120"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Принципы построения окружающей игровой среды предусматривают одинаковое количество игр, пособий в зонах мальчиков и девочек, свободный выбор зон детьми, возможность организации совместных игр.</w:t>
      </w:r>
    </w:p>
    <w:p w:rsidR="00BE18A3" w:rsidRPr="002A6417" w:rsidRDefault="00BE18A3" w:rsidP="00BE18A3">
      <w:pPr>
        <w:shd w:val="clear" w:color="auto" w:fill="FFFFFF"/>
        <w:spacing w:after="120"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 xml:space="preserve">На выбор, который делает сам ребенок, может влиять предрасположенность детей. Если девочки склонны к попечительской деятельности, то у мальчиков столь же отчетливо выражена склонность к преобразующей и конструктивной деятельности. Отсюда интерес мальчиков к инструментам, орудиям труда, различным </w:t>
      </w:r>
      <w:r w:rsidRPr="002A6417">
        <w:rPr>
          <w:rFonts w:ascii="Arial" w:eastAsia="Times New Roman" w:hAnsi="Arial" w:cs="Arial"/>
          <w:color w:val="333333"/>
          <w:sz w:val="28"/>
          <w:szCs w:val="28"/>
          <w:lang w:eastAsia="ru-RU"/>
        </w:rPr>
        <w:lastRenderedPageBreak/>
        <w:t>механизмам и приспособлениям. Если девочка лучше чувствует и понимает назначение вещи, ее потребительскую пользу, то мальчик лучше понимает и больше интересуется устройством вещей. Сломанную игрушку девочка просто отбрасывает в сторону как непригодную вещь, мальчик же лишний раз воспользуется возможностью ознакомиться с ее устройством. Девочки, как правило, используют игрушку по назначению, делая ошибки в ее применении лишь по незнанию, мальчики же могут приспосабливать игрушку к различным целям, очень часто не по назначению, сознательно находя ей неожиданные применения. Кроме того, мальчиков больше интересует устройство игрушки, чем ее назначение. Отсюда вся та многочисленная разобранная или разломанная техника в "хозяйстве" мальчика, да и хозяйством собрание его игрушек назвать намного труднее, чем игрушки и вещи девочки. Характерно, что и само знакомство мальчика с игрушкой часто начинается (а нередко и заканчивается) с того, что он лезет внутрь - смотреть, как она устроена, так и не испробовав ее в деле. В конструктивных играх мальчики проявляют больше изобретательности. Они строят города, железные дороги, уделяя внимание главным образом самим конструкциям, тогда как в аналогичных условиях девочка строит не города, замки, вокзалы, а дом, но зато с мебелью, предметами быта, с различными украшениями.</w:t>
      </w:r>
    </w:p>
    <w:p w:rsidR="00BE18A3" w:rsidRPr="002A6417" w:rsidRDefault="00BE18A3" w:rsidP="00BE18A3">
      <w:pPr>
        <w:shd w:val="clear" w:color="auto" w:fill="FFFFFF"/>
        <w:spacing w:after="120"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Для игр девочкам требуется небольшое пространство, желательно, чтобы все что может понадобиться для игры было рядом. Девочки чаще всего в играх осваивают роль мамы, поэтому необходимо, чтобы у них было достаточное количество кукол, колясок и прочей атрибутики. Так как у девочек лучше развита мелкая моторика, то им больше требуется мелких игрушек, атрибутов к играм. Девочки с удовольствием играют в такие сюжетно-ролевые игры, как «Больница», «Парикмахерская», «Магазин».</w:t>
      </w:r>
    </w:p>
    <w:p w:rsidR="00BE18A3" w:rsidRPr="002A6417" w:rsidRDefault="00BE18A3" w:rsidP="00BE18A3">
      <w:pPr>
        <w:shd w:val="clear" w:color="auto" w:fill="FFFFFF"/>
        <w:spacing w:after="120"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Важная роль в развитии игровой деятельности детей младшего дошкольного возраста принадлежит конструированию из строительного материала. В конструктивных играх мальчики проявляют больше изобретательности, они очень любят разбирать игрушки, изучать их строение и конструкцию. </w:t>
      </w:r>
    </w:p>
    <w:p w:rsidR="00BE18A3" w:rsidRPr="002A6417" w:rsidRDefault="00BE18A3" w:rsidP="00BE18A3">
      <w:pPr>
        <w:shd w:val="clear" w:color="auto" w:fill="FFFFFF"/>
        <w:spacing w:after="120"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Мальчикам физиологически нужно больше пространства для игр, в игре они развиваются физически, учатся регулировать свою силу, игра им помогает разрядить скопившуюся энергию, и поэтому не прерываем их игры, а лишь направляем в нужное русло. Этому способствуют такие игры, как баскетбол, наборы для игры с правилами на ловкость, меткость, игра «Рыболов».</w:t>
      </w:r>
    </w:p>
    <w:p w:rsidR="00BE18A3" w:rsidRPr="002A6417" w:rsidRDefault="00BE18A3" w:rsidP="00BE18A3">
      <w:pPr>
        <w:shd w:val="clear" w:color="auto" w:fill="FFFFFF"/>
        <w:spacing w:after="120"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 xml:space="preserve">Педагоги должны понимать, что во многом от них зависит каким вырастит ребенок, как в будущем он будет моделировать свои </w:t>
      </w:r>
      <w:r w:rsidRPr="002A6417">
        <w:rPr>
          <w:rFonts w:ascii="Arial" w:eastAsia="Times New Roman" w:hAnsi="Arial" w:cs="Arial"/>
          <w:color w:val="333333"/>
          <w:sz w:val="28"/>
          <w:szCs w:val="28"/>
          <w:lang w:eastAsia="ru-RU"/>
        </w:rPr>
        <w:lastRenderedPageBreak/>
        <w:t>отношения с противоположным полом, с огромным, окружающим его миром, требующим подчас принятия незамедлительного решения, соответствующего его социальной роли.</w:t>
      </w:r>
    </w:p>
    <w:p w:rsidR="00BE18A3" w:rsidRPr="002A6417" w:rsidRDefault="00BE18A3" w:rsidP="00BE18A3">
      <w:pPr>
        <w:shd w:val="clear" w:color="auto" w:fill="FFFFFF"/>
        <w:spacing w:after="120"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Свою роль – роль воспитателя мы видим в том, чтобы ежедневно участвовать в играх детей. При этом руководим, как играми, в которых участвуют по желанию все дети, так и дифференцированно играем с девочками и мальчиками, тем самым предоставляя детям возможность проиграть мужскую и женскую модели поведения.</w:t>
      </w:r>
    </w:p>
    <w:p w:rsidR="00BE18A3" w:rsidRPr="002A6417" w:rsidRDefault="00BE18A3" w:rsidP="00BE18A3">
      <w:pPr>
        <w:shd w:val="clear" w:color="auto" w:fill="FFFFFF"/>
        <w:spacing w:after="120"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 </w:t>
      </w:r>
    </w:p>
    <w:p w:rsidR="00BE18A3" w:rsidRPr="002A6417" w:rsidRDefault="00BE18A3" w:rsidP="00BE18A3">
      <w:pPr>
        <w:shd w:val="clear" w:color="auto" w:fill="FFFFFF"/>
        <w:spacing w:after="120" w:line="240" w:lineRule="auto"/>
        <w:jc w:val="both"/>
        <w:rPr>
          <w:rFonts w:ascii="Arial" w:eastAsia="Times New Roman" w:hAnsi="Arial" w:cs="Arial"/>
          <w:b/>
          <w:color w:val="333333"/>
          <w:sz w:val="28"/>
          <w:szCs w:val="28"/>
          <w:lang w:eastAsia="ru-RU"/>
        </w:rPr>
      </w:pPr>
      <w:r w:rsidRPr="002A6417">
        <w:rPr>
          <w:rFonts w:ascii="Arial" w:eastAsia="Times New Roman" w:hAnsi="Arial" w:cs="Arial"/>
          <w:b/>
          <w:color w:val="333333"/>
          <w:sz w:val="28"/>
          <w:szCs w:val="28"/>
          <w:lang w:eastAsia="ru-RU"/>
        </w:rPr>
        <w:t>Список литературы</w:t>
      </w:r>
    </w:p>
    <w:p w:rsidR="00BE18A3" w:rsidRPr="002A6417" w:rsidRDefault="00BE18A3" w:rsidP="00BE18A3">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 xml:space="preserve">Т. Н. </w:t>
      </w:r>
      <w:proofErr w:type="spellStart"/>
      <w:r w:rsidRPr="002A6417">
        <w:rPr>
          <w:rFonts w:ascii="Arial" w:eastAsia="Times New Roman" w:hAnsi="Arial" w:cs="Arial"/>
          <w:color w:val="333333"/>
          <w:sz w:val="28"/>
          <w:szCs w:val="28"/>
          <w:lang w:eastAsia="ru-RU"/>
        </w:rPr>
        <w:t>Доронова</w:t>
      </w:r>
      <w:proofErr w:type="spellEnd"/>
      <w:r w:rsidRPr="002A6417">
        <w:rPr>
          <w:rFonts w:ascii="Arial" w:eastAsia="Times New Roman" w:hAnsi="Arial" w:cs="Arial"/>
          <w:color w:val="333333"/>
          <w:sz w:val="28"/>
          <w:szCs w:val="28"/>
          <w:lang w:eastAsia="ru-RU"/>
        </w:rPr>
        <w:t xml:space="preserve"> </w:t>
      </w:r>
      <w:r w:rsidR="002A6417">
        <w:rPr>
          <w:rFonts w:ascii="Arial" w:eastAsia="Times New Roman" w:hAnsi="Arial" w:cs="Arial"/>
          <w:color w:val="333333"/>
          <w:sz w:val="28"/>
          <w:szCs w:val="28"/>
          <w:lang w:eastAsia="ru-RU"/>
        </w:rPr>
        <w:t>"</w:t>
      </w:r>
      <w:r w:rsidRPr="002A6417">
        <w:rPr>
          <w:rFonts w:ascii="Arial" w:eastAsia="Times New Roman" w:hAnsi="Arial" w:cs="Arial"/>
          <w:color w:val="333333"/>
          <w:sz w:val="28"/>
          <w:szCs w:val="28"/>
          <w:lang w:eastAsia="ru-RU"/>
        </w:rPr>
        <w:t>Девочки и мальчики 3-4 лет в семье и детском саду</w:t>
      </w:r>
      <w:r w:rsidR="002A6417">
        <w:rPr>
          <w:rFonts w:ascii="Arial" w:eastAsia="Times New Roman" w:hAnsi="Arial" w:cs="Arial"/>
          <w:color w:val="333333"/>
          <w:sz w:val="28"/>
          <w:szCs w:val="28"/>
          <w:lang w:eastAsia="ru-RU"/>
        </w:rPr>
        <w:t>"</w:t>
      </w:r>
      <w:r w:rsidRPr="002A6417">
        <w:rPr>
          <w:rFonts w:ascii="Arial" w:eastAsia="Times New Roman" w:hAnsi="Arial" w:cs="Arial"/>
          <w:color w:val="333333"/>
          <w:sz w:val="28"/>
          <w:szCs w:val="28"/>
          <w:lang w:eastAsia="ru-RU"/>
        </w:rPr>
        <w:t xml:space="preserve">: Пособие для дошкольных образовательных учреждений. — М. : </w:t>
      </w:r>
      <w:proofErr w:type="spellStart"/>
      <w:r w:rsidRPr="002A6417">
        <w:rPr>
          <w:rFonts w:ascii="Arial" w:eastAsia="Times New Roman" w:hAnsi="Arial" w:cs="Arial"/>
          <w:color w:val="333333"/>
          <w:sz w:val="28"/>
          <w:szCs w:val="28"/>
          <w:lang w:eastAsia="ru-RU"/>
        </w:rPr>
        <w:t>Линка</w:t>
      </w:r>
      <w:proofErr w:type="spellEnd"/>
      <w:r w:rsidRPr="002A6417">
        <w:rPr>
          <w:rFonts w:ascii="Arial" w:eastAsia="Times New Roman" w:hAnsi="Arial" w:cs="Arial"/>
          <w:color w:val="333333"/>
          <w:sz w:val="28"/>
          <w:szCs w:val="28"/>
          <w:lang w:eastAsia="ru-RU"/>
        </w:rPr>
        <w:t xml:space="preserve"> – Пресс, 2009</w:t>
      </w:r>
    </w:p>
    <w:p w:rsidR="00BE18A3" w:rsidRPr="002A6417" w:rsidRDefault="002A6417" w:rsidP="00BE18A3">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proofErr w:type="spellStart"/>
      <w:r>
        <w:rPr>
          <w:rFonts w:ascii="Arial" w:eastAsia="Times New Roman" w:hAnsi="Arial" w:cs="Arial"/>
          <w:color w:val="333333"/>
          <w:sz w:val="28"/>
          <w:szCs w:val="28"/>
          <w:lang w:eastAsia="ru-RU"/>
        </w:rPr>
        <w:t>Дресвягина</w:t>
      </w:r>
      <w:proofErr w:type="spellEnd"/>
      <w:r>
        <w:rPr>
          <w:rFonts w:ascii="Arial" w:eastAsia="Times New Roman" w:hAnsi="Arial" w:cs="Arial"/>
          <w:color w:val="333333"/>
          <w:sz w:val="28"/>
          <w:szCs w:val="28"/>
          <w:lang w:eastAsia="ru-RU"/>
        </w:rPr>
        <w:t> А.В."</w:t>
      </w:r>
      <w:proofErr w:type="spellStart"/>
      <w:r w:rsidR="00BE18A3" w:rsidRPr="002A6417">
        <w:rPr>
          <w:rFonts w:ascii="Arial" w:eastAsia="Times New Roman" w:hAnsi="Arial" w:cs="Arial"/>
          <w:color w:val="333333"/>
          <w:sz w:val="28"/>
          <w:szCs w:val="28"/>
          <w:lang w:eastAsia="ru-RU"/>
        </w:rPr>
        <w:t>Гендерный</w:t>
      </w:r>
      <w:proofErr w:type="spellEnd"/>
      <w:r w:rsidR="00BE18A3" w:rsidRPr="002A6417">
        <w:rPr>
          <w:rFonts w:ascii="Arial" w:eastAsia="Times New Roman" w:hAnsi="Arial" w:cs="Arial"/>
          <w:color w:val="333333"/>
          <w:sz w:val="28"/>
          <w:szCs w:val="28"/>
          <w:lang w:eastAsia="ru-RU"/>
        </w:rPr>
        <w:t xml:space="preserve"> подход в современном образовании</w:t>
      </w:r>
      <w:r>
        <w:rPr>
          <w:rFonts w:ascii="Arial" w:eastAsia="Times New Roman" w:hAnsi="Arial" w:cs="Arial"/>
          <w:color w:val="333333"/>
          <w:sz w:val="28"/>
          <w:szCs w:val="28"/>
          <w:lang w:eastAsia="ru-RU"/>
        </w:rPr>
        <w:t xml:space="preserve">" </w:t>
      </w:r>
      <w:r w:rsidR="00BE18A3" w:rsidRPr="002A6417">
        <w:rPr>
          <w:rFonts w:ascii="Arial" w:eastAsia="Times New Roman" w:hAnsi="Arial" w:cs="Arial"/>
          <w:color w:val="333333"/>
          <w:sz w:val="28"/>
          <w:szCs w:val="28"/>
          <w:lang w:eastAsia="ru-RU"/>
        </w:rPr>
        <w:t xml:space="preserve">//Педагогика и психология: проблемы теории и практики-Вып.1. — Архангельск: </w:t>
      </w:r>
      <w:proofErr w:type="spellStart"/>
      <w:r w:rsidR="00BE18A3" w:rsidRPr="002A6417">
        <w:rPr>
          <w:rFonts w:ascii="Arial" w:eastAsia="Times New Roman" w:hAnsi="Arial" w:cs="Arial"/>
          <w:color w:val="333333"/>
          <w:sz w:val="28"/>
          <w:szCs w:val="28"/>
          <w:lang w:eastAsia="ru-RU"/>
        </w:rPr>
        <w:t>Арханг</w:t>
      </w:r>
      <w:proofErr w:type="spellEnd"/>
      <w:r w:rsidR="00BE18A3" w:rsidRPr="002A6417">
        <w:rPr>
          <w:rFonts w:ascii="Arial" w:eastAsia="Times New Roman" w:hAnsi="Arial" w:cs="Arial"/>
          <w:color w:val="333333"/>
          <w:sz w:val="28"/>
          <w:szCs w:val="28"/>
          <w:lang w:eastAsia="ru-RU"/>
        </w:rPr>
        <w:t xml:space="preserve">. </w:t>
      </w:r>
      <w:proofErr w:type="spellStart"/>
      <w:r w:rsidR="00BE18A3" w:rsidRPr="002A6417">
        <w:rPr>
          <w:rFonts w:ascii="Arial" w:eastAsia="Times New Roman" w:hAnsi="Arial" w:cs="Arial"/>
          <w:color w:val="333333"/>
          <w:sz w:val="28"/>
          <w:szCs w:val="28"/>
          <w:lang w:eastAsia="ru-RU"/>
        </w:rPr>
        <w:t>гос</w:t>
      </w:r>
      <w:proofErr w:type="spellEnd"/>
      <w:r w:rsidR="00BE18A3" w:rsidRPr="002A6417">
        <w:rPr>
          <w:rFonts w:ascii="Arial" w:eastAsia="Times New Roman" w:hAnsi="Arial" w:cs="Arial"/>
          <w:color w:val="333333"/>
          <w:sz w:val="28"/>
          <w:szCs w:val="28"/>
          <w:lang w:eastAsia="ru-RU"/>
        </w:rPr>
        <w:t xml:space="preserve">. </w:t>
      </w:r>
      <w:proofErr w:type="spellStart"/>
      <w:r w:rsidR="00BE18A3" w:rsidRPr="002A6417">
        <w:rPr>
          <w:rFonts w:ascii="Arial" w:eastAsia="Times New Roman" w:hAnsi="Arial" w:cs="Arial"/>
          <w:color w:val="333333"/>
          <w:sz w:val="28"/>
          <w:szCs w:val="28"/>
          <w:lang w:eastAsia="ru-RU"/>
        </w:rPr>
        <w:t>техн</w:t>
      </w:r>
      <w:proofErr w:type="spellEnd"/>
      <w:r w:rsidR="00BE18A3" w:rsidRPr="002A6417">
        <w:rPr>
          <w:rFonts w:ascii="Arial" w:eastAsia="Times New Roman" w:hAnsi="Arial" w:cs="Arial"/>
          <w:color w:val="333333"/>
          <w:sz w:val="28"/>
          <w:szCs w:val="28"/>
          <w:lang w:eastAsia="ru-RU"/>
        </w:rPr>
        <w:t>. ун-т, 2008.</w:t>
      </w:r>
    </w:p>
    <w:p w:rsidR="00BE18A3" w:rsidRPr="002A6417" w:rsidRDefault="00BE18A3" w:rsidP="00BE18A3">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proofErr w:type="spellStart"/>
      <w:r w:rsidRPr="002A6417">
        <w:rPr>
          <w:rFonts w:ascii="Arial" w:eastAsia="Times New Roman" w:hAnsi="Arial" w:cs="Arial"/>
          <w:color w:val="333333"/>
          <w:sz w:val="28"/>
          <w:szCs w:val="28"/>
          <w:lang w:eastAsia="ru-RU"/>
        </w:rPr>
        <w:t>Еремеева</w:t>
      </w:r>
      <w:proofErr w:type="spellEnd"/>
      <w:r w:rsidRPr="002A6417">
        <w:rPr>
          <w:rFonts w:ascii="Arial" w:eastAsia="Times New Roman" w:hAnsi="Arial" w:cs="Arial"/>
          <w:color w:val="333333"/>
          <w:sz w:val="28"/>
          <w:szCs w:val="28"/>
          <w:lang w:eastAsia="ru-RU"/>
        </w:rPr>
        <w:t xml:space="preserve"> В.Д. </w:t>
      </w:r>
      <w:r w:rsidR="002A6417">
        <w:rPr>
          <w:rFonts w:ascii="Arial" w:eastAsia="Times New Roman" w:hAnsi="Arial" w:cs="Arial"/>
          <w:color w:val="333333"/>
          <w:sz w:val="28"/>
          <w:szCs w:val="28"/>
          <w:lang w:eastAsia="ru-RU"/>
        </w:rPr>
        <w:t>"</w:t>
      </w:r>
      <w:r w:rsidRPr="002A6417">
        <w:rPr>
          <w:rFonts w:ascii="Arial" w:eastAsia="Times New Roman" w:hAnsi="Arial" w:cs="Arial"/>
          <w:color w:val="333333"/>
          <w:sz w:val="28"/>
          <w:szCs w:val="28"/>
          <w:lang w:eastAsia="ru-RU"/>
        </w:rPr>
        <w:t>Мальчики и д</w:t>
      </w:r>
      <w:r w:rsidR="002A6417">
        <w:rPr>
          <w:rFonts w:ascii="Arial" w:eastAsia="Times New Roman" w:hAnsi="Arial" w:cs="Arial"/>
          <w:color w:val="333333"/>
          <w:sz w:val="28"/>
          <w:szCs w:val="28"/>
          <w:lang w:eastAsia="ru-RU"/>
        </w:rPr>
        <w:t>евочки.</w:t>
      </w:r>
      <w:r w:rsidRPr="002A6417">
        <w:rPr>
          <w:rFonts w:ascii="Arial" w:eastAsia="Times New Roman" w:hAnsi="Arial" w:cs="Arial"/>
          <w:color w:val="333333"/>
          <w:sz w:val="28"/>
          <w:szCs w:val="28"/>
          <w:lang w:eastAsia="ru-RU"/>
        </w:rPr>
        <w:t xml:space="preserve"> Учить по-разному, любить по-разному</w:t>
      </w:r>
      <w:r w:rsidR="002A6417">
        <w:rPr>
          <w:rFonts w:ascii="Arial" w:eastAsia="Times New Roman" w:hAnsi="Arial" w:cs="Arial"/>
          <w:color w:val="333333"/>
          <w:sz w:val="28"/>
          <w:szCs w:val="28"/>
          <w:lang w:eastAsia="ru-RU"/>
        </w:rPr>
        <w:t>"</w:t>
      </w:r>
      <w:r w:rsidRPr="002A6417">
        <w:rPr>
          <w:rFonts w:ascii="Arial" w:eastAsia="Times New Roman" w:hAnsi="Arial" w:cs="Arial"/>
          <w:color w:val="333333"/>
          <w:sz w:val="28"/>
          <w:szCs w:val="28"/>
          <w:lang w:eastAsia="ru-RU"/>
        </w:rPr>
        <w:t>. - Издательство: "Учебная литература", 2008.</w:t>
      </w:r>
    </w:p>
    <w:p w:rsidR="00BE18A3" w:rsidRPr="002A6417" w:rsidRDefault="00BE18A3" w:rsidP="00BE18A3">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8"/>
          <w:szCs w:val="28"/>
          <w:lang w:eastAsia="ru-RU"/>
        </w:rPr>
      </w:pPr>
      <w:r w:rsidRPr="002A6417">
        <w:rPr>
          <w:rFonts w:ascii="Arial" w:eastAsia="Times New Roman" w:hAnsi="Arial" w:cs="Arial"/>
          <w:color w:val="333333"/>
          <w:sz w:val="28"/>
          <w:szCs w:val="28"/>
          <w:lang w:eastAsia="ru-RU"/>
        </w:rPr>
        <w:t xml:space="preserve">Лыкова И.А., Касаткина Е.И., </w:t>
      </w:r>
      <w:proofErr w:type="spellStart"/>
      <w:r w:rsidRPr="002A6417">
        <w:rPr>
          <w:rFonts w:ascii="Arial" w:eastAsia="Times New Roman" w:hAnsi="Arial" w:cs="Arial"/>
          <w:color w:val="333333"/>
          <w:sz w:val="28"/>
          <w:szCs w:val="28"/>
          <w:lang w:eastAsia="ru-RU"/>
        </w:rPr>
        <w:t>Пеганова</w:t>
      </w:r>
      <w:proofErr w:type="spellEnd"/>
      <w:r w:rsidRPr="002A6417">
        <w:rPr>
          <w:rFonts w:ascii="Arial" w:eastAsia="Times New Roman" w:hAnsi="Arial" w:cs="Arial"/>
          <w:color w:val="333333"/>
          <w:sz w:val="28"/>
          <w:szCs w:val="28"/>
          <w:lang w:eastAsia="ru-RU"/>
        </w:rPr>
        <w:t xml:space="preserve"> С.Н. </w:t>
      </w:r>
      <w:r w:rsidR="002A6417">
        <w:rPr>
          <w:rFonts w:ascii="Arial" w:eastAsia="Times New Roman" w:hAnsi="Arial" w:cs="Arial"/>
          <w:color w:val="333333"/>
          <w:sz w:val="28"/>
          <w:szCs w:val="28"/>
          <w:lang w:eastAsia="ru-RU"/>
        </w:rPr>
        <w:t xml:space="preserve">"Играют девочки, играют </w:t>
      </w:r>
      <w:r w:rsidRPr="002A6417">
        <w:rPr>
          <w:rFonts w:ascii="Arial" w:eastAsia="Times New Roman" w:hAnsi="Arial" w:cs="Arial"/>
          <w:color w:val="333333"/>
          <w:sz w:val="28"/>
          <w:szCs w:val="28"/>
          <w:lang w:eastAsia="ru-RU"/>
        </w:rPr>
        <w:t>мальчики</w:t>
      </w:r>
      <w:r w:rsidR="002A6417">
        <w:rPr>
          <w:rFonts w:ascii="Arial" w:eastAsia="Times New Roman" w:hAnsi="Arial" w:cs="Arial"/>
          <w:color w:val="333333"/>
          <w:sz w:val="28"/>
          <w:szCs w:val="28"/>
          <w:lang w:eastAsia="ru-RU"/>
        </w:rPr>
        <w:t xml:space="preserve">". </w:t>
      </w:r>
      <w:r w:rsidRPr="002A6417">
        <w:rPr>
          <w:rFonts w:ascii="Arial" w:eastAsia="Times New Roman" w:hAnsi="Arial" w:cs="Arial"/>
          <w:color w:val="333333"/>
          <w:sz w:val="28"/>
          <w:szCs w:val="28"/>
          <w:lang w:eastAsia="ru-RU"/>
        </w:rPr>
        <w:t xml:space="preserve">Учебно-методическое пособие. – М.: Издательский дом </w:t>
      </w:r>
      <w:r w:rsidR="002A6417">
        <w:rPr>
          <w:rFonts w:ascii="Arial" w:eastAsia="Times New Roman" w:hAnsi="Arial" w:cs="Arial"/>
          <w:color w:val="333333"/>
          <w:sz w:val="28"/>
          <w:szCs w:val="28"/>
          <w:lang w:eastAsia="ru-RU"/>
        </w:rPr>
        <w:t>"</w:t>
      </w:r>
      <w:r w:rsidRPr="002A6417">
        <w:rPr>
          <w:rFonts w:ascii="Arial" w:eastAsia="Times New Roman" w:hAnsi="Arial" w:cs="Arial"/>
          <w:color w:val="333333"/>
          <w:sz w:val="28"/>
          <w:szCs w:val="28"/>
          <w:lang w:eastAsia="ru-RU"/>
        </w:rPr>
        <w:t>Цветной мир</w:t>
      </w:r>
      <w:r w:rsidR="002A6417">
        <w:rPr>
          <w:rFonts w:ascii="Arial" w:eastAsia="Times New Roman" w:hAnsi="Arial" w:cs="Arial"/>
          <w:color w:val="333333"/>
          <w:sz w:val="28"/>
          <w:szCs w:val="28"/>
          <w:lang w:eastAsia="ru-RU"/>
        </w:rPr>
        <w:t>"</w:t>
      </w:r>
      <w:r w:rsidRPr="002A6417">
        <w:rPr>
          <w:rFonts w:ascii="Arial" w:eastAsia="Times New Roman" w:hAnsi="Arial" w:cs="Arial"/>
          <w:color w:val="333333"/>
          <w:sz w:val="28"/>
          <w:szCs w:val="28"/>
          <w:lang w:eastAsia="ru-RU"/>
        </w:rPr>
        <w:t>, 2013.</w:t>
      </w:r>
    </w:p>
    <w:p w:rsidR="003B6619" w:rsidRPr="002A6417" w:rsidRDefault="003B6619">
      <w:pPr>
        <w:rPr>
          <w:rFonts w:ascii="Arial" w:hAnsi="Arial" w:cs="Arial"/>
          <w:sz w:val="28"/>
          <w:szCs w:val="28"/>
        </w:rPr>
      </w:pPr>
    </w:p>
    <w:sectPr w:rsidR="003B6619" w:rsidRPr="002A6417" w:rsidSect="003B6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D49"/>
    <w:multiLevelType w:val="multilevel"/>
    <w:tmpl w:val="EB70A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245F59"/>
    <w:multiLevelType w:val="multilevel"/>
    <w:tmpl w:val="4532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18A3"/>
    <w:rsid w:val="002A6417"/>
    <w:rsid w:val="003B6619"/>
    <w:rsid w:val="00B262B8"/>
    <w:rsid w:val="00BE1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19"/>
  </w:style>
  <w:style w:type="paragraph" w:styleId="2">
    <w:name w:val="heading 2"/>
    <w:basedOn w:val="a"/>
    <w:link w:val="20"/>
    <w:uiPriority w:val="9"/>
    <w:qFormat/>
    <w:rsid w:val="00BE18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18A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E1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E18A3"/>
    <w:rPr>
      <w:i/>
      <w:iCs/>
    </w:rPr>
  </w:style>
  <w:style w:type="paragraph" w:customStyle="1" w:styleId="c12">
    <w:name w:val="c12"/>
    <w:basedOn w:val="a"/>
    <w:rsid w:val="002A6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A6417"/>
  </w:style>
</w:styles>
</file>

<file path=word/webSettings.xml><?xml version="1.0" encoding="utf-8"?>
<w:webSettings xmlns:r="http://schemas.openxmlformats.org/officeDocument/2006/relationships" xmlns:w="http://schemas.openxmlformats.org/wordprocessingml/2006/main">
  <w:divs>
    <w:div w:id="343477370">
      <w:bodyDiv w:val="1"/>
      <w:marLeft w:val="0"/>
      <w:marRight w:val="0"/>
      <w:marTop w:val="0"/>
      <w:marBottom w:val="0"/>
      <w:divBdr>
        <w:top w:val="none" w:sz="0" w:space="0" w:color="auto"/>
        <w:left w:val="none" w:sz="0" w:space="0" w:color="auto"/>
        <w:bottom w:val="none" w:sz="0" w:space="0" w:color="auto"/>
        <w:right w:val="none" w:sz="0" w:space="0" w:color="auto"/>
      </w:divBdr>
    </w:div>
    <w:div w:id="16354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1329</Words>
  <Characters>7579</Characters>
  <Application>Microsoft Office Word</Application>
  <DocSecurity>0</DocSecurity>
  <Lines>63</Lines>
  <Paragraphs>17</Paragraphs>
  <ScaleCrop>false</ScaleCrop>
  <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4</cp:revision>
  <dcterms:created xsi:type="dcterms:W3CDTF">2017-07-11T11:54:00Z</dcterms:created>
  <dcterms:modified xsi:type="dcterms:W3CDTF">2017-11-02T13:40:00Z</dcterms:modified>
</cp:coreProperties>
</file>