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0" w:rsidRDefault="00B8262E" w:rsidP="00B826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« Детский сад № 241»</w:t>
      </w:r>
    </w:p>
    <w:p w:rsidR="00A60D10" w:rsidRDefault="00A60D10" w:rsidP="00A6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D10" w:rsidRPr="00A60D10" w:rsidRDefault="00A60D10" w:rsidP="00A60D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>Дифференцированный подход в инновационных процессах образования.</w:t>
      </w:r>
    </w:p>
    <w:p w:rsidR="00A60D10" w:rsidRPr="00A60D10" w:rsidRDefault="00A60D10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A60D10" w:rsidRDefault="00A60D10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A60D10" w:rsidRDefault="00A60D10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A60D10" w:rsidRDefault="00A60D10" w:rsidP="00A6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Выполнили: воспитатели </w:t>
      </w: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Старшей группы № 10</w:t>
      </w: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Маслова Е.Ю.</w:t>
      </w: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2E" w:rsidRDefault="00B8262E" w:rsidP="00A60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B82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 г.</w:t>
      </w:r>
    </w:p>
    <w:p w:rsidR="00852B9C" w:rsidRDefault="00A60D10" w:rsidP="00A60D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роблема дифференциации обучения раскрыта в педагогической литературе рядом авторов: </w:t>
      </w:r>
      <w:proofErr w:type="gram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И. М. </w:t>
      </w:r>
      <w:proofErr w:type="spell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Осмоловская</w:t>
      </w:r>
      <w:proofErr w:type="spell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, И. Э. Унт, Н. М. </w:t>
      </w:r>
      <w:proofErr w:type="spell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Шахмаев</w:t>
      </w:r>
      <w:proofErr w:type="spell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 – положения о целях, принципах и основаниях дифференциации; в исследовании М. В. Шнейдермана освещены возможности дифференцированного обучения, построенного на учете уровневой готовности личности к восприятию знаний; дифференцированное обучение как создание условий для развития личности рассматривается в рамках личностно-ориентированного обучения Е. В. </w:t>
      </w:r>
      <w:proofErr w:type="spell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Бондаревской</w:t>
      </w:r>
      <w:proofErr w:type="spell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, В. В. Сериковым, И. С</w:t>
      </w:r>
      <w:r w:rsidR="00852B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Якиманской</w:t>
      </w:r>
      <w:proofErr w:type="spell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 роль дифференцированного обучения в реализации развивающей функции процесса обучения выявлена Е. Н Селиверстовой. Технология индивидуализации и дифференциации процесса обучения рассматривается и в зарубежной педагогике </w:t>
      </w:r>
      <w:proofErr w:type="gram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Бэндлер</w:t>
      </w:r>
      <w:proofErr w:type="spell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Гриндер</w:t>
      </w:r>
      <w:proofErr w:type="spellEnd"/>
      <w:r w:rsidR="00852B9C" w:rsidRPr="00852B9C">
        <w:rPr>
          <w:rFonts w:ascii="Times New Roman" w:hAnsi="Times New Roman" w:cs="Times New Roman"/>
          <w:color w:val="000000"/>
          <w:sz w:val="28"/>
          <w:szCs w:val="28"/>
        </w:rPr>
        <w:t>, Г. Клаус, Л. Ллойд).</w:t>
      </w:r>
    </w:p>
    <w:p w:rsidR="00852B9C" w:rsidRDefault="00852B9C" w:rsidP="00A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b/>
          <w:bCs/>
          <w:sz w:val="28"/>
          <w:szCs w:val="28"/>
        </w:rPr>
        <w:t>Дифференциация</w:t>
      </w:r>
      <w:r w:rsidRPr="00852B9C">
        <w:rPr>
          <w:rFonts w:ascii="Times New Roman" w:hAnsi="Times New Roman" w:cs="Times New Roman"/>
          <w:sz w:val="28"/>
          <w:szCs w:val="28"/>
        </w:rPr>
        <w:t xml:space="preserve"> в переводе с латинского "</w:t>
      </w:r>
      <w:proofErr w:type="spellStart"/>
      <w:r w:rsidRPr="00852B9C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852B9C">
        <w:rPr>
          <w:rFonts w:ascii="Times New Roman" w:hAnsi="Times New Roman" w:cs="Times New Roman"/>
          <w:sz w:val="28"/>
          <w:szCs w:val="28"/>
        </w:rPr>
        <w:t>" означает разделение, расслоение целого на различные части, формы, ступени.</w:t>
      </w:r>
    </w:p>
    <w:p w:rsidR="00852B9C" w:rsidRPr="00852B9C" w:rsidRDefault="00852B9C" w:rsidP="00A60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B9C">
        <w:rPr>
          <w:rFonts w:ascii="Times New Roman" w:hAnsi="Times New Roman" w:cs="Times New Roman"/>
          <w:b/>
          <w:bCs/>
          <w:sz w:val="28"/>
          <w:szCs w:val="28"/>
        </w:rPr>
        <w:t>Дифференцированное обучение</w:t>
      </w:r>
      <w:r w:rsidRPr="00852B9C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группа);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2) часть общей дидактической системы, которая обеспечивает специализацию учебного процесса для различных групп обучаемых.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b/>
          <w:bCs/>
          <w:sz w:val="28"/>
          <w:szCs w:val="28"/>
        </w:rPr>
        <w:t>Дифференцированное обучение</w:t>
      </w:r>
      <w:r w:rsidRPr="00852B9C">
        <w:rPr>
          <w:rFonts w:ascii="Times New Roman" w:hAnsi="Times New Roman" w:cs="Times New Roman"/>
          <w:sz w:val="28"/>
          <w:szCs w:val="28"/>
        </w:rPr>
        <w:t xml:space="preserve"> - это не разделение детей на классы по уровням, а технология обучения в одном классе детей разных способностей. Создание наиболее благоприятных условий для развития личности ученика как индивидуальности.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Отсюда следует: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· дифференцированное обучение и не цель, а средство развития индивидуальности;</w:t>
      </w:r>
    </w:p>
    <w:p w:rsidR="00852B9C" w:rsidRPr="00852B9C" w:rsidRDefault="00852B9C" w:rsidP="00A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· проектирование (</w:t>
      </w:r>
      <w:proofErr w:type="spellStart"/>
      <w:r w:rsidRPr="00852B9C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52B9C">
        <w:rPr>
          <w:rFonts w:ascii="Times New Roman" w:hAnsi="Times New Roman" w:cs="Times New Roman"/>
          <w:sz w:val="28"/>
          <w:szCs w:val="28"/>
        </w:rPr>
        <w:t>) его невозможно без знания индивидуальности каждого ученика как данности, с присущими только ему личностными особенностями;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· только знание индивидуальности каждого ребенка обеспечивает построение личностно-ориентированной системы обучения.</w:t>
      </w:r>
    </w:p>
    <w:p w:rsidR="00A60D10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В условиях дифференциации происходит </w:t>
      </w:r>
      <w:r w:rsidRPr="00852B9C">
        <w:rPr>
          <w:rFonts w:ascii="Times New Roman" w:hAnsi="Times New Roman" w:cs="Times New Roman"/>
          <w:bCs/>
          <w:sz w:val="28"/>
          <w:szCs w:val="28"/>
        </w:rPr>
        <w:t>выделение групп учащихся</w:t>
      </w:r>
      <w:r w:rsidRPr="00852B9C">
        <w:rPr>
          <w:rFonts w:ascii="Times New Roman" w:hAnsi="Times New Roman" w:cs="Times New Roman"/>
          <w:sz w:val="28"/>
          <w:szCs w:val="28"/>
        </w:rPr>
        <w:t xml:space="preserve"> и </w:t>
      </w:r>
      <w:r w:rsidRPr="00852B9C">
        <w:rPr>
          <w:rFonts w:ascii="Times New Roman" w:hAnsi="Times New Roman" w:cs="Times New Roman"/>
          <w:bCs/>
          <w:sz w:val="28"/>
          <w:szCs w:val="28"/>
        </w:rPr>
        <w:t>построение учебного процесса, соответствующего определенным особенностям учеников.</w:t>
      </w:r>
      <w:r w:rsidRPr="00852B9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могут учитываться для того, чтобы сделать обучение более эффективным и максимально раскрыть индивидуальность ученика.</w:t>
      </w:r>
      <w:r w:rsidR="00A60D10">
        <w:rPr>
          <w:rFonts w:ascii="Times New Roman" w:hAnsi="Times New Roman" w:cs="Times New Roman"/>
          <w:sz w:val="28"/>
          <w:szCs w:val="28"/>
        </w:rPr>
        <w:t xml:space="preserve"> </w:t>
      </w:r>
      <w:r w:rsidRPr="00852B9C">
        <w:rPr>
          <w:rFonts w:ascii="Times New Roman" w:hAnsi="Times New Roman" w:cs="Times New Roman"/>
          <w:bCs/>
          <w:sz w:val="28"/>
          <w:szCs w:val="28"/>
        </w:rPr>
        <w:t>Необходимость дифференциации</w:t>
      </w:r>
      <w:r w:rsidRPr="00852B9C">
        <w:rPr>
          <w:rFonts w:ascii="Times New Roman" w:hAnsi="Times New Roman" w:cs="Times New Roman"/>
          <w:sz w:val="28"/>
          <w:szCs w:val="28"/>
        </w:rPr>
        <w:t xml:space="preserve"> проистекает от </w:t>
      </w:r>
      <w:r w:rsidRPr="00852B9C">
        <w:rPr>
          <w:rFonts w:ascii="Times New Roman" w:hAnsi="Times New Roman" w:cs="Times New Roman"/>
          <w:bCs/>
          <w:sz w:val="28"/>
          <w:szCs w:val="28"/>
        </w:rPr>
        <w:t>имеющихся у людей различий</w:t>
      </w:r>
      <w:r w:rsidRPr="00852B9C">
        <w:rPr>
          <w:rFonts w:ascii="Times New Roman" w:hAnsi="Times New Roman" w:cs="Times New Roman"/>
          <w:sz w:val="28"/>
          <w:szCs w:val="28"/>
        </w:rPr>
        <w:t>: в общих интеллектуальных способностях, уровне обучаемости, работоспособности, типе нервной системы, мышления, восприятия и т.д.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Дифференциация обучения позволяет обеспечить </w:t>
      </w:r>
      <w:r w:rsidRPr="00852B9C">
        <w:rPr>
          <w:rFonts w:ascii="Times New Roman" w:hAnsi="Times New Roman" w:cs="Times New Roman"/>
          <w:bCs/>
          <w:sz w:val="28"/>
          <w:szCs w:val="28"/>
        </w:rPr>
        <w:t>усвоение всеми учениками содержания образования,</w:t>
      </w:r>
      <w:r w:rsidRPr="00852B9C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852B9C">
        <w:rPr>
          <w:rFonts w:ascii="Times New Roman" w:hAnsi="Times New Roman" w:cs="Times New Roman"/>
          <w:bCs/>
          <w:sz w:val="28"/>
          <w:szCs w:val="28"/>
        </w:rPr>
        <w:t>может быть различным для разных учащихся</w:t>
      </w:r>
      <w:r w:rsidRPr="00852B9C">
        <w:rPr>
          <w:rFonts w:ascii="Times New Roman" w:hAnsi="Times New Roman" w:cs="Times New Roman"/>
          <w:sz w:val="28"/>
          <w:szCs w:val="28"/>
        </w:rPr>
        <w:t>, но с обязательным для всех выделением инвариантной части.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52B9C">
        <w:rPr>
          <w:rFonts w:ascii="Times New Roman" w:hAnsi="Times New Roman" w:cs="Times New Roman"/>
          <w:bCs/>
          <w:sz w:val="28"/>
          <w:szCs w:val="28"/>
        </w:rPr>
        <w:t>смысл дифференциации в обучении</w:t>
      </w:r>
      <w:r w:rsidRPr="00852B9C">
        <w:rPr>
          <w:rFonts w:ascii="Times New Roman" w:hAnsi="Times New Roman" w:cs="Times New Roman"/>
          <w:sz w:val="28"/>
          <w:szCs w:val="28"/>
        </w:rPr>
        <w:t xml:space="preserve"> заключается в том, чтобы, </w:t>
      </w:r>
      <w:r w:rsidRPr="00852B9C">
        <w:rPr>
          <w:rFonts w:ascii="Times New Roman" w:hAnsi="Times New Roman" w:cs="Times New Roman"/>
          <w:bCs/>
          <w:sz w:val="28"/>
          <w:szCs w:val="28"/>
        </w:rPr>
        <w:t>зная и учитывая индивидуальные различия</w:t>
      </w:r>
      <w:r w:rsidRPr="00852B9C">
        <w:rPr>
          <w:rFonts w:ascii="Times New Roman" w:hAnsi="Times New Roman" w:cs="Times New Roman"/>
          <w:sz w:val="28"/>
          <w:szCs w:val="28"/>
        </w:rPr>
        <w:t xml:space="preserve"> в обучении учащихся, </w:t>
      </w:r>
      <w:r w:rsidRPr="00852B9C">
        <w:rPr>
          <w:rFonts w:ascii="Times New Roman" w:hAnsi="Times New Roman" w:cs="Times New Roman"/>
          <w:bCs/>
          <w:sz w:val="28"/>
          <w:szCs w:val="28"/>
        </w:rPr>
        <w:t>определить для каждого из них наиболее рациональный характер работы.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bCs/>
          <w:sz w:val="28"/>
          <w:szCs w:val="28"/>
        </w:rPr>
        <w:t>Основная ее задача</w:t>
      </w:r>
      <w:r w:rsidRPr="00852B9C">
        <w:rPr>
          <w:rFonts w:ascii="Times New Roman" w:hAnsi="Times New Roman" w:cs="Times New Roman"/>
          <w:sz w:val="28"/>
          <w:szCs w:val="28"/>
        </w:rPr>
        <w:t xml:space="preserve">– создание </w:t>
      </w:r>
      <w:r w:rsidRPr="00852B9C">
        <w:rPr>
          <w:rFonts w:ascii="Times New Roman" w:hAnsi="Times New Roman" w:cs="Times New Roman"/>
          <w:bCs/>
          <w:sz w:val="28"/>
          <w:szCs w:val="28"/>
        </w:rPr>
        <w:t>максимально комфортных условий образовательного процесса</w:t>
      </w:r>
      <w:r w:rsidRPr="00852B9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52B9C">
        <w:rPr>
          <w:rFonts w:ascii="Times New Roman" w:hAnsi="Times New Roman" w:cs="Times New Roman"/>
          <w:bCs/>
          <w:sz w:val="28"/>
          <w:szCs w:val="28"/>
        </w:rPr>
        <w:t>развития способностей и склонностей</w:t>
      </w:r>
      <w:r w:rsidRPr="00852B9C">
        <w:rPr>
          <w:rFonts w:ascii="Times New Roman" w:hAnsi="Times New Roman" w:cs="Times New Roman"/>
          <w:sz w:val="28"/>
          <w:szCs w:val="28"/>
        </w:rPr>
        <w:t xml:space="preserve"> учеников, </w:t>
      </w:r>
      <w:r w:rsidRPr="00852B9C">
        <w:rPr>
          <w:rFonts w:ascii="Times New Roman" w:hAnsi="Times New Roman" w:cs="Times New Roman"/>
          <w:bCs/>
          <w:sz w:val="28"/>
          <w:szCs w:val="28"/>
        </w:rPr>
        <w:t>успешного освоения содержания образования</w:t>
      </w:r>
      <w:r w:rsidRPr="00852B9C">
        <w:rPr>
          <w:rFonts w:ascii="Times New Roman" w:hAnsi="Times New Roman" w:cs="Times New Roman"/>
          <w:sz w:val="28"/>
          <w:szCs w:val="28"/>
        </w:rPr>
        <w:t>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Таким образом, процесс обучения в условиях дифференциации становится </w:t>
      </w:r>
      <w:r w:rsidRPr="00852B9C">
        <w:rPr>
          <w:rFonts w:ascii="Times New Roman" w:hAnsi="Times New Roman" w:cs="Times New Roman"/>
          <w:bCs/>
          <w:sz w:val="28"/>
          <w:szCs w:val="28"/>
        </w:rPr>
        <w:t>максимально приближенным к познавательным потребностям учеников, их индивидуальным особенностям.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Современное общество в центр образовательного процесса ставит личность, в цели образования включается необходимость обеспечения актуализации личностных функций учащихся: самоопределение, самораскрытие, самореализацию личности. Поэтому наряду с психологическими особенностями личности необходимо </w:t>
      </w:r>
      <w:r w:rsidRPr="00852B9C">
        <w:rPr>
          <w:rFonts w:ascii="Times New Roman" w:hAnsi="Times New Roman" w:cs="Times New Roman"/>
          <w:bCs/>
          <w:sz w:val="28"/>
          <w:szCs w:val="28"/>
        </w:rPr>
        <w:t>учитывать имеющийся субъективный опыт индивида</w:t>
      </w:r>
      <w:r w:rsidRPr="00852B9C">
        <w:rPr>
          <w:rFonts w:ascii="Times New Roman" w:hAnsi="Times New Roman" w:cs="Times New Roman"/>
          <w:sz w:val="28"/>
          <w:szCs w:val="28"/>
        </w:rPr>
        <w:t>, его предпочтения, ценности.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Учитывая все выше сказанное, </w:t>
      </w:r>
      <w:r w:rsidRPr="00852B9C">
        <w:rPr>
          <w:rFonts w:ascii="Times New Roman" w:hAnsi="Times New Roman" w:cs="Times New Roman"/>
          <w:bCs/>
          <w:sz w:val="28"/>
          <w:szCs w:val="28"/>
        </w:rPr>
        <w:t>в понимании дифференциации можно выделить три основных аспекта</w:t>
      </w:r>
      <w:r w:rsidRPr="00852B9C">
        <w:rPr>
          <w:rFonts w:ascii="Times New Roman" w:hAnsi="Times New Roman" w:cs="Times New Roman"/>
          <w:sz w:val="28"/>
          <w:szCs w:val="28"/>
        </w:rPr>
        <w:t>: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1. Учет индивидуальных (типологических и личностных) особенностей учащихся.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2. Группирование учеников на основании индивидуально-типологических особенностей.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3. Организация учебной деятельности в группах на разных уровнях для овладения единым программным материалом.</w:t>
      </w:r>
    </w:p>
    <w:p w:rsid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В настоящее время наибольшее распространение получили </w:t>
      </w:r>
      <w:r w:rsidRPr="00852B9C">
        <w:rPr>
          <w:rFonts w:ascii="Times New Roman" w:hAnsi="Times New Roman" w:cs="Times New Roman"/>
          <w:bCs/>
          <w:sz w:val="28"/>
          <w:szCs w:val="28"/>
        </w:rPr>
        <w:t>два вида дифференциации по индивидуально-психологическим особенностям детей</w:t>
      </w:r>
      <w:r w:rsidRPr="00852B9C">
        <w:rPr>
          <w:rFonts w:ascii="Times New Roman" w:hAnsi="Times New Roman" w:cs="Times New Roman"/>
          <w:sz w:val="28"/>
          <w:szCs w:val="28"/>
        </w:rPr>
        <w:t xml:space="preserve">: </w:t>
      </w:r>
      <w:r w:rsidRPr="00852B9C">
        <w:rPr>
          <w:rFonts w:ascii="Times New Roman" w:hAnsi="Times New Roman" w:cs="Times New Roman"/>
          <w:bCs/>
          <w:sz w:val="28"/>
          <w:szCs w:val="28"/>
        </w:rPr>
        <w:t>по уровню умственного развития</w:t>
      </w:r>
      <w:r w:rsidRPr="00852B9C">
        <w:rPr>
          <w:rFonts w:ascii="Times New Roman" w:hAnsi="Times New Roman" w:cs="Times New Roman"/>
          <w:sz w:val="28"/>
          <w:szCs w:val="28"/>
        </w:rPr>
        <w:t xml:space="preserve"> и </w:t>
      </w:r>
      <w:r w:rsidRPr="00852B9C">
        <w:rPr>
          <w:rFonts w:ascii="Times New Roman" w:hAnsi="Times New Roman" w:cs="Times New Roman"/>
          <w:bCs/>
          <w:sz w:val="28"/>
          <w:szCs w:val="28"/>
        </w:rPr>
        <w:t>по области интересов (профилю)</w:t>
      </w:r>
      <w:r w:rsidRPr="00852B9C">
        <w:rPr>
          <w:rFonts w:ascii="Times New Roman" w:hAnsi="Times New Roman" w:cs="Times New Roman"/>
          <w:sz w:val="28"/>
          <w:szCs w:val="28"/>
        </w:rPr>
        <w:t>. Они организуются на различных возрастных ступенях: при поступлении в школу, при переходе из начальной ступени в среднюю и из средней — в старшую.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b/>
          <w:bCs/>
          <w:sz w:val="28"/>
          <w:szCs w:val="28"/>
        </w:rPr>
        <w:t>Виды и формы дифференцированного обучения в ДОУ</w:t>
      </w:r>
    </w:p>
    <w:p w:rsidR="00852B9C" w:rsidRPr="00852B9C" w:rsidRDefault="00852B9C" w:rsidP="00A60D1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· </w:t>
      </w:r>
      <w:r w:rsidRPr="00852B9C">
        <w:rPr>
          <w:rFonts w:ascii="Times New Roman" w:hAnsi="Times New Roman" w:cs="Times New Roman"/>
          <w:b/>
          <w:bCs/>
          <w:sz w:val="28"/>
          <w:szCs w:val="28"/>
        </w:rPr>
        <w:t>По возрастному составу</w:t>
      </w:r>
      <w:r w:rsidR="00A60D10">
        <w:rPr>
          <w:rFonts w:ascii="Times New Roman" w:hAnsi="Times New Roman" w:cs="Times New Roman"/>
          <w:sz w:val="28"/>
          <w:szCs w:val="28"/>
        </w:rPr>
        <w:t xml:space="preserve">. </w:t>
      </w:r>
      <w:r w:rsidRPr="00852B9C">
        <w:rPr>
          <w:rFonts w:ascii="Times New Roman" w:hAnsi="Times New Roman" w:cs="Times New Roman"/>
          <w:sz w:val="28"/>
          <w:szCs w:val="28"/>
        </w:rPr>
        <w:t>На различных этапах развития человека характер процесса обучения изменяется. В каждом из возрастных периодов наблюдается сосуществование разных уровней учебной деятельности. При формировании групп по возрастному составу не следует забывать, что полгода в дошкольном возрасте в развитии ребёнка имеет огромное значение. Это различие надо учитывать при планировании учебно-образовательного процесса.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· </w:t>
      </w:r>
      <w:r w:rsidRPr="00852B9C">
        <w:rPr>
          <w:rFonts w:ascii="Times New Roman" w:hAnsi="Times New Roman" w:cs="Times New Roman"/>
          <w:b/>
          <w:bCs/>
          <w:sz w:val="28"/>
          <w:szCs w:val="28"/>
        </w:rPr>
        <w:t>По полу</w:t>
      </w:r>
      <w:r w:rsidR="00A60D10">
        <w:rPr>
          <w:rFonts w:ascii="Times New Roman" w:hAnsi="Times New Roman" w:cs="Times New Roman"/>
          <w:sz w:val="28"/>
          <w:szCs w:val="28"/>
        </w:rPr>
        <w:t xml:space="preserve">. </w:t>
      </w:r>
      <w:r w:rsidRPr="00852B9C">
        <w:rPr>
          <w:rFonts w:ascii="Times New Roman" w:hAnsi="Times New Roman" w:cs="Times New Roman"/>
          <w:sz w:val="28"/>
          <w:szCs w:val="28"/>
        </w:rPr>
        <w:t>Ребёнок в 3 года начинает различать свой пол, начинает воспринимать себя как мальчика или девочку. Соответственно, содержание обучения в некоторых вопросах должно быть различным.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области интересов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При помощи диагностирования выявляют интересы воспитанников и объединяют их в группы по интересам. Одна из форм обучения в таких объединениях – кружки или спортивные секции.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· </w:t>
      </w:r>
      <w:r w:rsidRPr="00852B9C">
        <w:rPr>
          <w:rFonts w:ascii="Times New Roman" w:hAnsi="Times New Roman" w:cs="Times New Roman"/>
          <w:b/>
          <w:bCs/>
          <w:sz w:val="28"/>
          <w:szCs w:val="28"/>
        </w:rPr>
        <w:t>По уровню умственного развития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Детей делят на: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 малоспособных с аномалиями развития задатков, с ЗПР;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-педагогически запущенных детей (при достаточном времени и средствах эти дети способны усвоить материал);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-Детей со средним уровнем развития (эти дети составляют большинство, их обучаемость и обученность соответствуют среднестатистической норме);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 способных детей (быстро схватывающих материал);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-одарённых или талантливых (учатся в более высоком темпе, высший уровень обучаемости).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· </w:t>
      </w:r>
      <w:r w:rsidRPr="00852B9C">
        <w:rPr>
          <w:rFonts w:ascii="Times New Roman" w:hAnsi="Times New Roman" w:cs="Times New Roman"/>
          <w:b/>
          <w:bCs/>
          <w:sz w:val="28"/>
          <w:szCs w:val="28"/>
        </w:rPr>
        <w:t>По личностно-психологическим типам (типу мышления, темпераменту)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По типу темперамента при обучении детей объединяют в группы холериков, сангвиников, флегматиков, меланхоликов.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По типу мышления группируют детей с латентным мышлением (творческим, нестандартным) и вертикальным мышлением (традиционным).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Необходимо при организации педагогического процесса по такому признаку подбирать и воспитателей.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 xml:space="preserve">· </w:t>
      </w:r>
      <w:r w:rsidRPr="00852B9C">
        <w:rPr>
          <w:rFonts w:ascii="Times New Roman" w:hAnsi="Times New Roman" w:cs="Times New Roman"/>
          <w:b/>
          <w:bCs/>
          <w:sz w:val="28"/>
          <w:szCs w:val="28"/>
        </w:rPr>
        <w:t>По уровню здоровья детей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Это организация занятий или подвижных игр, других спортивных мероприятий с учётом состояния здоровья детей.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Выделяют такие группы: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 основная группа здоровья</w:t>
      </w:r>
    </w:p>
    <w:p w:rsid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-Подготовительная</w:t>
      </w:r>
    </w:p>
    <w:p w:rsidR="00852B9C" w:rsidRPr="00852B9C" w:rsidRDefault="00852B9C" w:rsidP="00852B9C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9C">
        <w:rPr>
          <w:rFonts w:ascii="Times New Roman" w:hAnsi="Times New Roman" w:cs="Times New Roman"/>
          <w:sz w:val="28"/>
          <w:szCs w:val="28"/>
        </w:rPr>
        <w:t>-спецгруппа</w:t>
      </w:r>
    </w:p>
    <w:p w:rsidR="00852B9C" w:rsidRPr="00852B9C" w:rsidRDefault="00852B9C" w:rsidP="00852B9C">
      <w:pPr>
        <w:pStyle w:val="a3"/>
        <w:spacing w:after="0" w:afterAutospacing="0"/>
        <w:jc w:val="both"/>
        <w:rPr>
          <w:sz w:val="28"/>
          <w:szCs w:val="28"/>
        </w:rPr>
      </w:pPr>
      <w:r w:rsidRPr="00852B9C">
        <w:rPr>
          <w:sz w:val="28"/>
          <w:szCs w:val="28"/>
        </w:rPr>
        <w:t> </w:t>
      </w:r>
      <w:r>
        <w:rPr>
          <w:sz w:val="28"/>
          <w:szCs w:val="28"/>
        </w:rPr>
        <w:t>Библиографический список</w:t>
      </w:r>
    </w:p>
    <w:p w:rsidR="00852B9C" w:rsidRPr="00852B9C" w:rsidRDefault="00852B9C" w:rsidP="00852B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16"/>
        </w:rPr>
      </w:pPr>
      <w:r w:rsidRPr="00852B9C">
        <w:rPr>
          <w:color w:val="000000"/>
          <w:sz w:val="28"/>
          <w:szCs w:val="16"/>
        </w:rPr>
        <w:t xml:space="preserve"> </w:t>
      </w:r>
      <w:proofErr w:type="spellStart"/>
      <w:r w:rsidRPr="00852B9C">
        <w:rPr>
          <w:color w:val="000000"/>
          <w:sz w:val="28"/>
          <w:szCs w:val="16"/>
        </w:rPr>
        <w:t>Амонашвили</w:t>
      </w:r>
      <w:proofErr w:type="spellEnd"/>
      <w:r w:rsidRPr="00852B9C">
        <w:rPr>
          <w:color w:val="000000"/>
          <w:sz w:val="28"/>
          <w:szCs w:val="16"/>
        </w:rPr>
        <w:t xml:space="preserve"> Ш. А, В школу – с шести лет. – М., 1986.</w:t>
      </w:r>
    </w:p>
    <w:p w:rsidR="00852B9C" w:rsidRPr="00852B9C" w:rsidRDefault="00852B9C" w:rsidP="00852B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spellStart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Якиманская</w:t>
      </w:r>
      <w:proofErr w:type="spellEnd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И. С. Личностно ориентированное обучение в современной школе. – М., 1996.</w:t>
      </w:r>
    </w:p>
    <w:p w:rsidR="00852B9C" w:rsidRPr="00852B9C" w:rsidRDefault="00852B9C" w:rsidP="00852B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Кузин В. С. Психология. Учебник. М</w:t>
      </w:r>
      <w:proofErr w:type="gramStart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,, </w:t>
      </w:r>
      <w:proofErr w:type="gramEnd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АГАР, 1999.</w:t>
      </w:r>
    </w:p>
    <w:p w:rsidR="00852B9C" w:rsidRPr="00852B9C" w:rsidRDefault="00852B9C" w:rsidP="00852B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proofErr w:type="spellStart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Рабужский</w:t>
      </w:r>
      <w:proofErr w:type="spellEnd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Е. С, Индивидуальный подход в процессе обучения школьников. М., Просвещение, 1975.</w:t>
      </w:r>
    </w:p>
    <w:p w:rsidR="00852B9C" w:rsidRPr="00852B9C" w:rsidRDefault="00852B9C" w:rsidP="00852B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Петрова А. Н, Дидактические условия дифференциации обучения младших школьников. М., 2008.</w:t>
      </w:r>
    </w:p>
    <w:p w:rsidR="00852B9C" w:rsidRPr="00B8262E" w:rsidRDefault="00852B9C" w:rsidP="00B826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Яковлева Е. </w:t>
      </w:r>
      <w:proofErr w:type="gramStart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</w:t>
      </w:r>
      <w:proofErr w:type="gramEnd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, </w:t>
      </w:r>
      <w:proofErr w:type="gramStart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Организация</w:t>
      </w:r>
      <w:proofErr w:type="gramEnd"/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дифференцированного подхода в процессе усвоения знаний младшими школьниками.</w:t>
      </w:r>
      <w:r w:rsidR="00A60D1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852B9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Начальная школа, 2004, №5.</w:t>
      </w:r>
      <w:bookmarkStart w:id="0" w:name="_GoBack"/>
      <w:bookmarkEnd w:id="0"/>
    </w:p>
    <w:sectPr w:rsidR="00852B9C" w:rsidRPr="00B8262E" w:rsidSect="00AA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61B"/>
    <w:multiLevelType w:val="hybridMultilevel"/>
    <w:tmpl w:val="0304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9C"/>
    <w:rsid w:val="00852B9C"/>
    <w:rsid w:val="00A60D10"/>
    <w:rsid w:val="00AA3C5F"/>
    <w:rsid w:val="00B8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B9C"/>
    <w:pPr>
      <w:ind w:left="720"/>
      <w:contextualSpacing/>
    </w:pPr>
  </w:style>
  <w:style w:type="paragraph" w:customStyle="1" w:styleId="p1">
    <w:name w:val="p1"/>
    <w:basedOn w:val="a"/>
    <w:rsid w:val="00A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Домашний</dc:creator>
  <cp:keywords/>
  <dc:description/>
  <cp:lastModifiedBy>Группа</cp:lastModifiedBy>
  <cp:revision>2</cp:revision>
  <dcterms:created xsi:type="dcterms:W3CDTF">2018-04-17T10:13:00Z</dcterms:created>
  <dcterms:modified xsi:type="dcterms:W3CDTF">2018-06-18T10:45:00Z</dcterms:modified>
</cp:coreProperties>
</file>